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5BCB0" w14:textId="7027717E" w:rsidR="7F5086F7" w:rsidRPr="00F01C37" w:rsidRDefault="00644726" w:rsidP="744716F5">
      <w:pPr>
        <w:rPr>
          <w:b/>
          <w:bCs/>
          <w:u w:val="single"/>
        </w:rPr>
      </w:pPr>
      <w:r w:rsidRPr="00F01C37">
        <w:rPr>
          <w:b/>
          <w:bCs/>
          <w:u w:val="single"/>
        </w:rPr>
        <w:t xml:space="preserve">Britain Camogie Strategic Plan (2024 – 2028) </w:t>
      </w:r>
    </w:p>
    <w:p w14:paraId="4C7B8904" w14:textId="5A261A87" w:rsidR="7F5086F7" w:rsidRDefault="00644726" w:rsidP="744716F5">
      <w:pPr>
        <w:rPr>
          <w:b/>
          <w:bCs/>
        </w:rPr>
      </w:pPr>
      <w:r>
        <w:rPr>
          <w:b/>
          <w:bCs/>
        </w:rPr>
        <w:t xml:space="preserve">Chairperson Address: </w:t>
      </w:r>
    </w:p>
    <w:p w14:paraId="0BEE2789" w14:textId="651E7B36" w:rsidR="00652C19" w:rsidRDefault="00652C19" w:rsidP="00652C19">
      <w:pPr>
        <w:jc w:val="both"/>
      </w:pPr>
      <w:r>
        <w:t>It is with great pride and optimism that I present the Britain Camogie Strategic Plan for 2024-2028. This plan marks a significant milestone in our efforts to promote, grow, and develop Camogie across Britain. Over the next four years, our focus will be on expanding participation, enhancing competition, and strengthening the community that surrounds our game. By fostering a spirit of unity and excellence, we aim to provide opportunities for players, coaches, and volunteers alike, while ensuring the sustainable growth of Camogie for future generations. Together, we will build a stronger, more vibrant Camogie landscape in Britain.</w:t>
      </w:r>
    </w:p>
    <w:p w14:paraId="150075C5" w14:textId="0091033A" w:rsidR="007815B1" w:rsidRPr="007815B1" w:rsidRDefault="007815B1" w:rsidP="007815B1">
      <w:pPr>
        <w:jc w:val="both"/>
      </w:pPr>
      <w:r w:rsidRPr="007815B1">
        <w:rPr>
          <w:b/>
          <w:bCs/>
        </w:rPr>
        <w:t>Vision Statement:</w:t>
      </w:r>
      <w:r w:rsidRPr="007815B1">
        <w:t xml:space="preserve"> To create a vibrant and thriving Camogie community in Britain, where players of all ages and abilities have the opportunity to develop and excel.</w:t>
      </w:r>
    </w:p>
    <w:p w14:paraId="3E75AEE9" w14:textId="5E164CEB" w:rsidR="007815B1" w:rsidRDefault="007815B1" w:rsidP="007815B1">
      <w:pPr>
        <w:jc w:val="both"/>
      </w:pPr>
      <w:r w:rsidRPr="007815B1">
        <w:rPr>
          <w:b/>
          <w:bCs/>
        </w:rPr>
        <w:t>Mission Statement:</w:t>
      </w:r>
      <w:r w:rsidRPr="007815B1">
        <w:t xml:space="preserve"> Our mission is to promote and grow Camogie across Britain by fostering inclusivity, enhancing competition, and supporting the development of players, coaches, and volunteers.</w:t>
      </w:r>
    </w:p>
    <w:p w14:paraId="1900B4E6" w14:textId="08C75E8C" w:rsidR="7F5086F7" w:rsidRDefault="7F5086F7" w:rsidP="744716F5">
      <w:pPr>
        <w:rPr>
          <w:b/>
          <w:bCs/>
        </w:rPr>
      </w:pPr>
      <w:r w:rsidRPr="744716F5">
        <w:rPr>
          <w:b/>
          <w:bCs/>
        </w:rPr>
        <w:t>Strategic context</w:t>
      </w:r>
      <w:r w:rsidR="006543EB">
        <w:rPr>
          <w:b/>
          <w:bCs/>
        </w:rPr>
        <w:t xml:space="preserve">: </w:t>
      </w:r>
    </w:p>
    <w:p w14:paraId="2C8BDF41" w14:textId="67FEF805" w:rsidR="006543EB" w:rsidRPr="006543EB" w:rsidRDefault="006543EB" w:rsidP="006543EB">
      <w:pPr>
        <w:pStyle w:val="ListParagraph"/>
        <w:numPr>
          <w:ilvl w:val="0"/>
          <w:numId w:val="3"/>
        </w:numPr>
        <w:rPr>
          <w:b/>
          <w:bCs/>
        </w:rPr>
      </w:pPr>
      <w:r>
        <w:rPr>
          <w:b/>
          <w:bCs/>
        </w:rPr>
        <w:t xml:space="preserve">The Game: </w:t>
      </w:r>
      <w:r>
        <w:t xml:space="preserve">Membership growth, Meaningful playing time, Development of underage and social camogie. </w:t>
      </w:r>
    </w:p>
    <w:p w14:paraId="0E2CD334" w14:textId="2FFDF840" w:rsidR="006543EB" w:rsidRPr="006543EB" w:rsidRDefault="006543EB" w:rsidP="006543EB">
      <w:pPr>
        <w:pStyle w:val="ListParagraph"/>
        <w:numPr>
          <w:ilvl w:val="0"/>
          <w:numId w:val="3"/>
        </w:numPr>
        <w:rPr>
          <w:b/>
          <w:bCs/>
        </w:rPr>
      </w:pPr>
      <w:r>
        <w:rPr>
          <w:b/>
          <w:bCs/>
        </w:rPr>
        <w:t xml:space="preserve">People: </w:t>
      </w:r>
      <w:r>
        <w:t xml:space="preserve">Players, Officials, Coaches, Volunteers and Staff. </w:t>
      </w:r>
    </w:p>
    <w:p w14:paraId="7BCDDC6C" w14:textId="5FE3F928" w:rsidR="006543EB" w:rsidRPr="006543EB" w:rsidRDefault="006543EB" w:rsidP="006543EB">
      <w:pPr>
        <w:pStyle w:val="ListParagraph"/>
        <w:numPr>
          <w:ilvl w:val="0"/>
          <w:numId w:val="3"/>
        </w:numPr>
        <w:rPr>
          <w:b/>
          <w:bCs/>
        </w:rPr>
      </w:pPr>
      <w:r>
        <w:rPr>
          <w:b/>
          <w:bCs/>
        </w:rPr>
        <w:t xml:space="preserve">Engagement: </w:t>
      </w:r>
      <w:r>
        <w:t xml:space="preserve">Commercial development, Increased attendances, Promotion of Camogie in Britain. </w:t>
      </w:r>
    </w:p>
    <w:p w14:paraId="63AA4272" w14:textId="471B980E" w:rsidR="006543EB" w:rsidRPr="006543EB" w:rsidRDefault="006543EB" w:rsidP="006543EB">
      <w:pPr>
        <w:pStyle w:val="ListParagraph"/>
        <w:numPr>
          <w:ilvl w:val="0"/>
          <w:numId w:val="3"/>
        </w:numPr>
        <w:rPr>
          <w:b/>
          <w:bCs/>
        </w:rPr>
      </w:pPr>
      <w:r>
        <w:rPr>
          <w:b/>
          <w:bCs/>
        </w:rPr>
        <w:t xml:space="preserve">Leadership: </w:t>
      </w:r>
      <w:r>
        <w:t xml:space="preserve">Enhanced communication, Integration of Gaelic Games, Sustainability of Camogie. </w:t>
      </w:r>
    </w:p>
    <w:p w14:paraId="206A813A" w14:textId="1C3DBCC3" w:rsidR="2673B7C4" w:rsidRDefault="7F5086F7" w:rsidP="744716F5">
      <w:pPr>
        <w:rPr>
          <w:b/>
          <w:bCs/>
        </w:rPr>
      </w:pPr>
      <w:r w:rsidRPr="744716F5">
        <w:rPr>
          <w:b/>
          <w:bCs/>
        </w:rPr>
        <w:t xml:space="preserve">Implementation </w:t>
      </w:r>
      <w:r w:rsidR="006543EB">
        <w:rPr>
          <w:b/>
          <w:bCs/>
        </w:rPr>
        <w:t xml:space="preserve">Process: </w:t>
      </w:r>
    </w:p>
    <w:tbl>
      <w:tblPr>
        <w:tblStyle w:val="TableGrid"/>
        <w:tblW w:w="0" w:type="auto"/>
        <w:tblLook w:val="06A0" w:firstRow="1" w:lastRow="0" w:firstColumn="1" w:lastColumn="0" w:noHBand="1" w:noVBand="1"/>
      </w:tblPr>
      <w:tblGrid>
        <w:gridCol w:w="1863"/>
        <w:gridCol w:w="3283"/>
        <w:gridCol w:w="4650"/>
        <w:gridCol w:w="1172"/>
        <w:gridCol w:w="1180"/>
        <w:gridCol w:w="1800"/>
      </w:tblGrid>
      <w:tr w:rsidR="00C248AB" w14:paraId="28579FE7" w14:textId="12001C17" w:rsidTr="006543EB">
        <w:trPr>
          <w:trHeight w:val="300"/>
        </w:trPr>
        <w:tc>
          <w:tcPr>
            <w:tcW w:w="0" w:type="auto"/>
          </w:tcPr>
          <w:p w14:paraId="785813EF" w14:textId="4286AFC5" w:rsidR="00A40E6C" w:rsidRDefault="00A40E6C" w:rsidP="744716F5">
            <w:pPr>
              <w:rPr>
                <w:b/>
                <w:bCs/>
              </w:rPr>
            </w:pPr>
            <w:r w:rsidRPr="744716F5">
              <w:rPr>
                <w:b/>
                <w:bCs/>
              </w:rPr>
              <w:t xml:space="preserve">Pillars of </w:t>
            </w:r>
            <w:r>
              <w:rPr>
                <w:b/>
                <w:bCs/>
              </w:rPr>
              <w:t xml:space="preserve">Britain Camogie </w:t>
            </w:r>
            <w:r w:rsidRPr="744716F5">
              <w:rPr>
                <w:b/>
                <w:bCs/>
              </w:rPr>
              <w:t xml:space="preserve">Development </w:t>
            </w:r>
          </w:p>
        </w:tc>
        <w:tc>
          <w:tcPr>
            <w:tcW w:w="0" w:type="auto"/>
          </w:tcPr>
          <w:p w14:paraId="59145960" w14:textId="6A460BF0" w:rsidR="00A40E6C" w:rsidRDefault="006543EB" w:rsidP="744716F5">
            <w:pPr>
              <w:rPr>
                <w:b/>
                <w:bCs/>
              </w:rPr>
            </w:pPr>
            <w:r>
              <w:rPr>
                <w:b/>
                <w:bCs/>
              </w:rPr>
              <w:t xml:space="preserve">Goals </w:t>
            </w:r>
          </w:p>
        </w:tc>
        <w:tc>
          <w:tcPr>
            <w:tcW w:w="0" w:type="auto"/>
          </w:tcPr>
          <w:p w14:paraId="70558E34" w14:textId="79516EE9" w:rsidR="00A40E6C" w:rsidRDefault="006543EB" w:rsidP="744716F5">
            <w:pPr>
              <w:rPr>
                <w:b/>
                <w:bCs/>
              </w:rPr>
            </w:pPr>
            <w:r>
              <w:rPr>
                <w:b/>
                <w:bCs/>
              </w:rPr>
              <w:t xml:space="preserve">Actions </w:t>
            </w:r>
          </w:p>
        </w:tc>
        <w:tc>
          <w:tcPr>
            <w:tcW w:w="0" w:type="auto"/>
          </w:tcPr>
          <w:p w14:paraId="7540FF05" w14:textId="303D1818" w:rsidR="00A40E6C" w:rsidRDefault="00A40E6C" w:rsidP="744716F5">
            <w:pPr>
              <w:rPr>
                <w:b/>
                <w:bCs/>
              </w:rPr>
            </w:pPr>
            <w:r w:rsidRPr="744716F5">
              <w:rPr>
                <w:b/>
                <w:bCs/>
              </w:rPr>
              <w:t>Start date (MM/YY)</w:t>
            </w:r>
          </w:p>
        </w:tc>
        <w:tc>
          <w:tcPr>
            <w:tcW w:w="0" w:type="auto"/>
          </w:tcPr>
          <w:p w14:paraId="19A5475A" w14:textId="3F09E2C4" w:rsidR="00A40E6C" w:rsidRDefault="00A40E6C" w:rsidP="744716F5">
            <w:pPr>
              <w:rPr>
                <w:b/>
                <w:bCs/>
              </w:rPr>
            </w:pPr>
            <w:r w:rsidRPr="744716F5">
              <w:rPr>
                <w:b/>
                <w:bCs/>
              </w:rPr>
              <w:t>End / Review Date (MMYY)</w:t>
            </w:r>
          </w:p>
        </w:tc>
        <w:tc>
          <w:tcPr>
            <w:tcW w:w="1800" w:type="dxa"/>
          </w:tcPr>
          <w:p w14:paraId="294247F1" w14:textId="2EF5CCDD" w:rsidR="00A40E6C" w:rsidRPr="744716F5" w:rsidRDefault="00A40E6C" w:rsidP="00A40E6C">
            <w:pPr>
              <w:ind w:right="934"/>
              <w:rPr>
                <w:b/>
                <w:bCs/>
              </w:rPr>
            </w:pPr>
            <w:r>
              <w:rPr>
                <w:b/>
                <w:bCs/>
              </w:rPr>
              <w:t xml:space="preserve">RAG Status </w:t>
            </w:r>
          </w:p>
        </w:tc>
      </w:tr>
      <w:tr w:rsidR="00C248AB" w14:paraId="7B0C4052" w14:textId="6ECEBB1F" w:rsidTr="006543EB">
        <w:trPr>
          <w:trHeight w:val="300"/>
        </w:trPr>
        <w:tc>
          <w:tcPr>
            <w:tcW w:w="0" w:type="auto"/>
          </w:tcPr>
          <w:p w14:paraId="59942C05" w14:textId="1C4907C7" w:rsidR="00A40E6C" w:rsidRPr="00A40E6C" w:rsidRDefault="00A40E6C" w:rsidP="744716F5">
            <w:pPr>
              <w:spacing w:line="259" w:lineRule="auto"/>
            </w:pPr>
            <w:r>
              <w:t xml:space="preserve">The Game </w:t>
            </w:r>
          </w:p>
        </w:tc>
        <w:tc>
          <w:tcPr>
            <w:tcW w:w="0" w:type="auto"/>
          </w:tcPr>
          <w:p w14:paraId="3B0F0850" w14:textId="16479B87" w:rsidR="00A40E6C" w:rsidRPr="00A40E6C" w:rsidRDefault="00A40E6C" w:rsidP="744716F5">
            <w:r w:rsidRPr="00A40E6C">
              <w:t xml:space="preserve">Develop new competitions </w:t>
            </w:r>
            <w:r>
              <w:t xml:space="preserve">with Britian </w:t>
            </w:r>
            <w:r w:rsidRPr="00A40E6C">
              <w:t>and opportunities</w:t>
            </w:r>
            <w:r>
              <w:t xml:space="preserve"> for clubs in Ireland to play teams in Britain. </w:t>
            </w:r>
          </w:p>
        </w:tc>
        <w:tc>
          <w:tcPr>
            <w:tcW w:w="0" w:type="auto"/>
          </w:tcPr>
          <w:p w14:paraId="0E2FB0AF" w14:textId="2B9D72E5" w:rsidR="00A40E6C" w:rsidRPr="00A40E6C" w:rsidRDefault="00A40E6C" w:rsidP="006543EB">
            <w:pPr>
              <w:pStyle w:val="ListParagraph"/>
              <w:numPr>
                <w:ilvl w:val="0"/>
                <w:numId w:val="2"/>
              </w:numPr>
            </w:pPr>
            <w:r w:rsidRPr="00A40E6C">
              <w:t>All-Britain Club 7’s</w:t>
            </w:r>
            <w:r>
              <w:t xml:space="preserve"> competition </w:t>
            </w:r>
          </w:p>
          <w:p w14:paraId="006E2A03" w14:textId="77777777" w:rsidR="00A40E6C" w:rsidRDefault="00A40E6C" w:rsidP="006543EB">
            <w:pPr>
              <w:pStyle w:val="ListParagraph"/>
              <w:numPr>
                <w:ilvl w:val="0"/>
                <w:numId w:val="2"/>
              </w:numPr>
            </w:pPr>
            <w:r>
              <w:t>Introduce a league and championship competition for underage teams (two full days of camogie, bringing together all underage teams)</w:t>
            </w:r>
          </w:p>
          <w:p w14:paraId="280AC4D2" w14:textId="77777777" w:rsidR="006543EB" w:rsidRDefault="006543EB" w:rsidP="006543EB">
            <w:pPr>
              <w:pStyle w:val="ListParagraph"/>
              <w:numPr>
                <w:ilvl w:val="0"/>
                <w:numId w:val="2"/>
              </w:numPr>
            </w:pPr>
            <w:r>
              <w:lastRenderedPageBreak/>
              <w:t xml:space="preserve">Enter a team for </w:t>
            </w:r>
            <w:r w:rsidRPr="00A40E6C">
              <w:t>Feile Competition</w:t>
            </w:r>
            <w:r>
              <w:t xml:space="preserve"> in Ireland</w:t>
            </w:r>
            <w:r w:rsidRPr="00A40E6C">
              <w:t xml:space="preserve"> at U15</w:t>
            </w:r>
          </w:p>
          <w:p w14:paraId="5618A9A3" w14:textId="208F45B7" w:rsidR="006543EB" w:rsidRPr="00A40E6C" w:rsidRDefault="006543EB" w:rsidP="006543EB">
            <w:pPr>
              <w:pStyle w:val="ListParagraph"/>
              <w:numPr>
                <w:ilvl w:val="0"/>
                <w:numId w:val="2"/>
              </w:numPr>
            </w:pPr>
            <w:r>
              <w:t xml:space="preserve">Introduction of London County Team </w:t>
            </w:r>
          </w:p>
        </w:tc>
        <w:tc>
          <w:tcPr>
            <w:tcW w:w="0" w:type="auto"/>
          </w:tcPr>
          <w:p w14:paraId="6278E2C4" w14:textId="7604C70E" w:rsidR="00A40E6C" w:rsidRDefault="00A40E6C" w:rsidP="744716F5">
            <w:pPr>
              <w:pStyle w:val="ListParagraph"/>
              <w:rPr>
                <w:b/>
                <w:bCs/>
              </w:rPr>
            </w:pPr>
          </w:p>
        </w:tc>
        <w:tc>
          <w:tcPr>
            <w:tcW w:w="0" w:type="auto"/>
          </w:tcPr>
          <w:p w14:paraId="62D3CD44" w14:textId="75834207" w:rsidR="00A40E6C" w:rsidRDefault="00A40E6C" w:rsidP="744716F5">
            <w:pPr>
              <w:pStyle w:val="ListParagraph"/>
              <w:rPr>
                <w:b/>
                <w:bCs/>
              </w:rPr>
            </w:pPr>
          </w:p>
        </w:tc>
        <w:tc>
          <w:tcPr>
            <w:tcW w:w="1800" w:type="dxa"/>
          </w:tcPr>
          <w:p w14:paraId="0BED748C" w14:textId="77777777" w:rsidR="00A40E6C" w:rsidRDefault="00A40E6C" w:rsidP="744716F5">
            <w:pPr>
              <w:pStyle w:val="ListParagraph"/>
              <w:rPr>
                <w:b/>
                <w:bCs/>
              </w:rPr>
            </w:pPr>
          </w:p>
        </w:tc>
      </w:tr>
      <w:tr w:rsidR="00C248AB" w14:paraId="0503973E" w14:textId="2F9CE212" w:rsidTr="003415C9">
        <w:trPr>
          <w:trHeight w:val="300"/>
        </w:trPr>
        <w:tc>
          <w:tcPr>
            <w:tcW w:w="0" w:type="auto"/>
          </w:tcPr>
          <w:p w14:paraId="29AC2B33" w14:textId="1F6C38B5" w:rsidR="00A40E6C" w:rsidRPr="00A40E6C" w:rsidRDefault="00A40E6C" w:rsidP="744716F5">
            <w:pPr>
              <w:spacing w:line="259" w:lineRule="auto"/>
            </w:pPr>
            <w:r>
              <w:t xml:space="preserve">The Game </w:t>
            </w:r>
          </w:p>
          <w:p w14:paraId="5CF7F7D7" w14:textId="4D466D91" w:rsidR="00A40E6C" w:rsidRPr="00A40E6C" w:rsidRDefault="00A40E6C" w:rsidP="744716F5"/>
        </w:tc>
        <w:tc>
          <w:tcPr>
            <w:tcW w:w="0" w:type="auto"/>
          </w:tcPr>
          <w:p w14:paraId="71614D2B" w14:textId="46FB9C9B" w:rsidR="00A40E6C" w:rsidRPr="00A40E6C" w:rsidRDefault="00A40E6C" w:rsidP="744716F5">
            <w:r w:rsidRPr="00A40E6C">
              <w:t>Growth of existing Competitions</w:t>
            </w:r>
          </w:p>
        </w:tc>
        <w:tc>
          <w:tcPr>
            <w:tcW w:w="0" w:type="auto"/>
            <w:shd w:val="clear" w:color="auto" w:fill="FFFF00"/>
          </w:tcPr>
          <w:p w14:paraId="4377EB06" w14:textId="0B7FAF94" w:rsidR="006543EB" w:rsidRPr="00A40E6C" w:rsidRDefault="006543EB" w:rsidP="006543EB"/>
        </w:tc>
        <w:tc>
          <w:tcPr>
            <w:tcW w:w="0" w:type="auto"/>
          </w:tcPr>
          <w:p w14:paraId="17E40595" w14:textId="55FEA4D3" w:rsidR="00A40E6C" w:rsidRDefault="00A40E6C" w:rsidP="744716F5">
            <w:pPr>
              <w:pStyle w:val="ListParagraph"/>
              <w:rPr>
                <w:b/>
                <w:bCs/>
              </w:rPr>
            </w:pPr>
          </w:p>
        </w:tc>
        <w:tc>
          <w:tcPr>
            <w:tcW w:w="0" w:type="auto"/>
          </w:tcPr>
          <w:p w14:paraId="5D866349" w14:textId="0D65F1B9" w:rsidR="00A40E6C" w:rsidRDefault="00A40E6C" w:rsidP="744716F5">
            <w:pPr>
              <w:pStyle w:val="ListParagraph"/>
              <w:rPr>
                <w:b/>
                <w:bCs/>
              </w:rPr>
            </w:pPr>
          </w:p>
        </w:tc>
        <w:tc>
          <w:tcPr>
            <w:tcW w:w="1800" w:type="dxa"/>
          </w:tcPr>
          <w:p w14:paraId="3099A3C2" w14:textId="77777777" w:rsidR="00A40E6C" w:rsidRDefault="00A40E6C" w:rsidP="744716F5">
            <w:pPr>
              <w:pStyle w:val="ListParagraph"/>
              <w:rPr>
                <w:b/>
                <w:bCs/>
              </w:rPr>
            </w:pPr>
          </w:p>
        </w:tc>
      </w:tr>
      <w:tr w:rsidR="00C248AB" w14:paraId="0865CC5C" w14:textId="0DAD4C67" w:rsidTr="006543EB">
        <w:trPr>
          <w:trHeight w:val="300"/>
        </w:trPr>
        <w:tc>
          <w:tcPr>
            <w:tcW w:w="0" w:type="auto"/>
          </w:tcPr>
          <w:p w14:paraId="39640F01" w14:textId="34BA1D12" w:rsidR="00A40E6C" w:rsidRPr="00A40E6C" w:rsidRDefault="006543EB" w:rsidP="744716F5">
            <w:pPr>
              <w:spacing w:line="259" w:lineRule="auto"/>
            </w:pPr>
            <w:r>
              <w:t xml:space="preserve">People </w:t>
            </w:r>
          </w:p>
          <w:p w14:paraId="3BABB885" w14:textId="6D750816" w:rsidR="00A40E6C" w:rsidRPr="00A40E6C" w:rsidRDefault="00A40E6C" w:rsidP="744716F5">
            <w:pPr>
              <w:spacing w:line="259" w:lineRule="auto"/>
            </w:pPr>
          </w:p>
        </w:tc>
        <w:tc>
          <w:tcPr>
            <w:tcW w:w="0" w:type="auto"/>
          </w:tcPr>
          <w:p w14:paraId="1F8C899D" w14:textId="26C4C514" w:rsidR="00A40E6C" w:rsidRPr="00A40E6C" w:rsidRDefault="00A40E6C" w:rsidP="744716F5">
            <w:pPr>
              <w:spacing w:line="259" w:lineRule="auto"/>
            </w:pPr>
            <w:r w:rsidRPr="00A40E6C">
              <w:t>Growth of underage competitions</w:t>
            </w:r>
          </w:p>
          <w:p w14:paraId="27A50C29" w14:textId="33797B2A" w:rsidR="00A40E6C" w:rsidRPr="00A40E6C" w:rsidRDefault="00A40E6C" w:rsidP="744716F5"/>
        </w:tc>
        <w:tc>
          <w:tcPr>
            <w:tcW w:w="0" w:type="auto"/>
          </w:tcPr>
          <w:p w14:paraId="5E22DCF7" w14:textId="569DE8BF" w:rsidR="00A40E6C" w:rsidRPr="00A40E6C" w:rsidRDefault="00A40E6C" w:rsidP="00644726">
            <w:pPr>
              <w:pStyle w:val="ListParagraph"/>
              <w:numPr>
                <w:ilvl w:val="0"/>
                <w:numId w:val="6"/>
              </w:numPr>
            </w:pPr>
            <w:r w:rsidRPr="00A40E6C">
              <w:t xml:space="preserve">Establish a </w:t>
            </w:r>
            <w:r w:rsidR="00644726">
              <w:t xml:space="preserve">sub </w:t>
            </w:r>
            <w:r w:rsidRPr="00A40E6C">
              <w:t>committee to investigate a</w:t>
            </w:r>
            <w:r w:rsidR="00644726">
              <w:t>nd deliver a</w:t>
            </w:r>
            <w:r w:rsidRPr="00A40E6C">
              <w:t xml:space="preserve"> strategy for increasing the number of youth competitions in </w:t>
            </w:r>
            <w:r w:rsidR="00925A17" w:rsidRPr="00A40E6C">
              <w:t>Britain</w:t>
            </w:r>
            <w:r w:rsidR="00644726">
              <w:t xml:space="preserve">. </w:t>
            </w:r>
          </w:p>
        </w:tc>
        <w:tc>
          <w:tcPr>
            <w:tcW w:w="0" w:type="auto"/>
          </w:tcPr>
          <w:p w14:paraId="210CB8C6" w14:textId="677E20DD" w:rsidR="00A40E6C" w:rsidRDefault="00A40E6C" w:rsidP="744716F5">
            <w:pPr>
              <w:rPr>
                <w:b/>
                <w:bCs/>
              </w:rPr>
            </w:pPr>
          </w:p>
        </w:tc>
        <w:tc>
          <w:tcPr>
            <w:tcW w:w="0" w:type="auto"/>
          </w:tcPr>
          <w:p w14:paraId="5F2ED241" w14:textId="6E1C2713" w:rsidR="00A40E6C" w:rsidRDefault="00A40E6C" w:rsidP="744716F5">
            <w:pPr>
              <w:rPr>
                <w:b/>
                <w:bCs/>
              </w:rPr>
            </w:pPr>
          </w:p>
        </w:tc>
        <w:tc>
          <w:tcPr>
            <w:tcW w:w="1800" w:type="dxa"/>
          </w:tcPr>
          <w:p w14:paraId="4C58B8F9" w14:textId="77777777" w:rsidR="00A40E6C" w:rsidRDefault="00A40E6C" w:rsidP="744716F5">
            <w:pPr>
              <w:rPr>
                <w:b/>
                <w:bCs/>
              </w:rPr>
            </w:pPr>
          </w:p>
        </w:tc>
      </w:tr>
      <w:tr w:rsidR="00C248AB" w14:paraId="62E9E4BE" w14:textId="02BD1316" w:rsidTr="006543EB">
        <w:trPr>
          <w:trHeight w:val="300"/>
        </w:trPr>
        <w:tc>
          <w:tcPr>
            <w:tcW w:w="0" w:type="auto"/>
          </w:tcPr>
          <w:p w14:paraId="0E8F1849" w14:textId="4335A92C" w:rsidR="00A40E6C" w:rsidRPr="00A40E6C" w:rsidRDefault="00644726" w:rsidP="744716F5">
            <w:r>
              <w:t xml:space="preserve">People </w:t>
            </w:r>
          </w:p>
        </w:tc>
        <w:tc>
          <w:tcPr>
            <w:tcW w:w="0" w:type="auto"/>
          </w:tcPr>
          <w:p w14:paraId="76E3027B" w14:textId="5872A866" w:rsidR="00A40E6C" w:rsidRPr="00A40E6C" w:rsidRDefault="00A40E6C" w:rsidP="744716F5">
            <w:r w:rsidRPr="00A40E6C">
              <w:t xml:space="preserve">Volunteer development: Establish </w:t>
            </w:r>
            <w:r w:rsidR="00644726">
              <w:t xml:space="preserve">Club and All-Britain </w:t>
            </w:r>
            <w:r w:rsidRPr="00A40E6C">
              <w:t xml:space="preserve">Awards </w:t>
            </w:r>
            <w:r w:rsidR="00644726">
              <w:t xml:space="preserve">for </w:t>
            </w:r>
            <w:r w:rsidRPr="00A40E6C">
              <w:t>and Networking Event</w:t>
            </w:r>
          </w:p>
        </w:tc>
        <w:tc>
          <w:tcPr>
            <w:tcW w:w="0" w:type="auto"/>
          </w:tcPr>
          <w:p w14:paraId="06B979A0" w14:textId="1697F302" w:rsidR="00C248AB" w:rsidRDefault="00C248AB" w:rsidP="744716F5">
            <w:pPr>
              <w:pStyle w:val="ListParagraph"/>
              <w:numPr>
                <w:ilvl w:val="0"/>
                <w:numId w:val="5"/>
              </w:numPr>
            </w:pPr>
            <w:r>
              <w:t xml:space="preserve">Incorporate a simple </w:t>
            </w:r>
            <w:r w:rsidRPr="00C248AB">
              <w:t>mentoring program that pairs experienced volunteers with new ones.</w:t>
            </w:r>
          </w:p>
          <w:p w14:paraId="66B5EF0B" w14:textId="610E900F" w:rsidR="00A40E6C" w:rsidRPr="00A40E6C" w:rsidRDefault="00644726" w:rsidP="744716F5">
            <w:pPr>
              <w:pStyle w:val="ListParagraph"/>
              <w:numPr>
                <w:ilvl w:val="0"/>
                <w:numId w:val="5"/>
              </w:numPr>
            </w:pPr>
            <w:r>
              <w:t xml:space="preserve">Establish a Club and All-Britain Volunteer Award whereby clubs would nominate and vote upon Volunteer of the Year which is presented at a social event. This will in turn bring together clubs with Britain to liaise and network. </w:t>
            </w:r>
          </w:p>
        </w:tc>
        <w:tc>
          <w:tcPr>
            <w:tcW w:w="0" w:type="auto"/>
          </w:tcPr>
          <w:p w14:paraId="7CDC94A7" w14:textId="1451F742" w:rsidR="00A40E6C" w:rsidRDefault="00A40E6C" w:rsidP="744716F5">
            <w:pPr>
              <w:rPr>
                <w:b/>
                <w:bCs/>
              </w:rPr>
            </w:pPr>
          </w:p>
        </w:tc>
        <w:tc>
          <w:tcPr>
            <w:tcW w:w="0" w:type="auto"/>
          </w:tcPr>
          <w:p w14:paraId="33C77EA5" w14:textId="102A5C58" w:rsidR="00A40E6C" w:rsidRDefault="00A40E6C" w:rsidP="744716F5">
            <w:pPr>
              <w:rPr>
                <w:b/>
                <w:bCs/>
              </w:rPr>
            </w:pPr>
          </w:p>
        </w:tc>
        <w:tc>
          <w:tcPr>
            <w:tcW w:w="1800" w:type="dxa"/>
          </w:tcPr>
          <w:p w14:paraId="2A91D250" w14:textId="77777777" w:rsidR="00A40E6C" w:rsidRDefault="00A40E6C" w:rsidP="744716F5">
            <w:pPr>
              <w:rPr>
                <w:b/>
                <w:bCs/>
              </w:rPr>
            </w:pPr>
          </w:p>
        </w:tc>
      </w:tr>
      <w:tr w:rsidR="00C248AB" w14:paraId="5FEF1CD4" w14:textId="77777777" w:rsidTr="006543EB">
        <w:trPr>
          <w:trHeight w:val="300"/>
        </w:trPr>
        <w:tc>
          <w:tcPr>
            <w:tcW w:w="0" w:type="auto"/>
          </w:tcPr>
          <w:p w14:paraId="041131A8" w14:textId="0657039E" w:rsidR="00644726" w:rsidRDefault="00644726" w:rsidP="744716F5">
            <w:r>
              <w:t>People</w:t>
            </w:r>
          </w:p>
        </w:tc>
        <w:tc>
          <w:tcPr>
            <w:tcW w:w="0" w:type="auto"/>
          </w:tcPr>
          <w:p w14:paraId="22AAAF88" w14:textId="04AE5D28" w:rsidR="00644726" w:rsidRPr="00A40E6C" w:rsidRDefault="00644726" w:rsidP="744716F5">
            <w:r>
              <w:t xml:space="preserve">Increase the number of registered players, coaches, volunteers, officials within both clubs and schools. </w:t>
            </w:r>
          </w:p>
        </w:tc>
        <w:tc>
          <w:tcPr>
            <w:tcW w:w="0" w:type="auto"/>
          </w:tcPr>
          <w:p w14:paraId="48EABAD9" w14:textId="77777777" w:rsidR="00644726" w:rsidRDefault="00644726" w:rsidP="00644726">
            <w:pPr>
              <w:pStyle w:val="ListParagraph"/>
              <w:numPr>
                <w:ilvl w:val="0"/>
                <w:numId w:val="4"/>
              </w:numPr>
            </w:pPr>
            <w:r>
              <w:t xml:space="preserve">Ensure support and resources are in place to support the development of volunteers both in clubs and schools. </w:t>
            </w:r>
          </w:p>
          <w:p w14:paraId="6401A5A7" w14:textId="77777777" w:rsidR="00644726" w:rsidRDefault="00644726" w:rsidP="00644726">
            <w:pPr>
              <w:pStyle w:val="ListParagraph"/>
              <w:numPr>
                <w:ilvl w:val="0"/>
                <w:numId w:val="4"/>
              </w:numPr>
            </w:pPr>
            <w:r>
              <w:t xml:space="preserve">Ensure all members involved are registered with a club in Britain. </w:t>
            </w:r>
          </w:p>
          <w:p w14:paraId="091CC269" w14:textId="2EB02CB8" w:rsidR="00644726" w:rsidRPr="00A40E6C" w:rsidRDefault="00644726" w:rsidP="00644726">
            <w:pPr>
              <w:pStyle w:val="ListParagraph"/>
              <w:numPr>
                <w:ilvl w:val="0"/>
                <w:numId w:val="4"/>
              </w:numPr>
            </w:pPr>
            <w:r>
              <w:t>Deliver information to local schools to increase participation in underage training and competitions.</w:t>
            </w:r>
          </w:p>
        </w:tc>
        <w:tc>
          <w:tcPr>
            <w:tcW w:w="0" w:type="auto"/>
          </w:tcPr>
          <w:p w14:paraId="2F5AECFE" w14:textId="77777777" w:rsidR="00644726" w:rsidRDefault="00644726" w:rsidP="744716F5">
            <w:pPr>
              <w:rPr>
                <w:b/>
                <w:bCs/>
              </w:rPr>
            </w:pPr>
          </w:p>
        </w:tc>
        <w:tc>
          <w:tcPr>
            <w:tcW w:w="0" w:type="auto"/>
          </w:tcPr>
          <w:p w14:paraId="4E42A49D" w14:textId="77777777" w:rsidR="00644726" w:rsidRDefault="00644726" w:rsidP="744716F5">
            <w:pPr>
              <w:rPr>
                <w:b/>
                <w:bCs/>
              </w:rPr>
            </w:pPr>
          </w:p>
        </w:tc>
        <w:tc>
          <w:tcPr>
            <w:tcW w:w="1800" w:type="dxa"/>
          </w:tcPr>
          <w:p w14:paraId="6DB1FACB" w14:textId="77777777" w:rsidR="00644726" w:rsidRDefault="00644726" w:rsidP="744716F5">
            <w:pPr>
              <w:rPr>
                <w:b/>
                <w:bCs/>
              </w:rPr>
            </w:pPr>
          </w:p>
        </w:tc>
      </w:tr>
      <w:tr w:rsidR="00C248AB" w14:paraId="25A1DD07" w14:textId="373E1E0F" w:rsidTr="006543EB">
        <w:trPr>
          <w:trHeight w:val="300"/>
        </w:trPr>
        <w:tc>
          <w:tcPr>
            <w:tcW w:w="0" w:type="auto"/>
          </w:tcPr>
          <w:p w14:paraId="3DCB06C7" w14:textId="12B596B4" w:rsidR="00A40E6C" w:rsidRPr="00A40E6C" w:rsidRDefault="00644726" w:rsidP="744716F5">
            <w:r>
              <w:t xml:space="preserve">People </w:t>
            </w:r>
          </w:p>
        </w:tc>
        <w:tc>
          <w:tcPr>
            <w:tcW w:w="0" w:type="auto"/>
          </w:tcPr>
          <w:p w14:paraId="36FA561A" w14:textId="2CA996BF" w:rsidR="00A40E6C" w:rsidRPr="00A40E6C" w:rsidRDefault="009B01F1" w:rsidP="744716F5">
            <w:r w:rsidRPr="009B01F1">
              <w:t>Provide and promote opportunities for players to become coaches.</w:t>
            </w:r>
          </w:p>
        </w:tc>
        <w:tc>
          <w:tcPr>
            <w:tcW w:w="0" w:type="auto"/>
          </w:tcPr>
          <w:p w14:paraId="07D725A8" w14:textId="5D7D0A57" w:rsidR="00A40E6C" w:rsidRDefault="00A40E6C" w:rsidP="009B01F1">
            <w:pPr>
              <w:pStyle w:val="ListParagraph"/>
              <w:numPr>
                <w:ilvl w:val="0"/>
                <w:numId w:val="7"/>
              </w:numPr>
            </w:pPr>
            <w:r w:rsidRPr="00A40E6C">
              <w:t xml:space="preserve">Maintain the pool of trained </w:t>
            </w:r>
            <w:r w:rsidR="009B01F1">
              <w:t xml:space="preserve">Camogie </w:t>
            </w:r>
            <w:r w:rsidRPr="00A40E6C">
              <w:t>referees in Britain.</w:t>
            </w:r>
          </w:p>
          <w:p w14:paraId="1C5E469F" w14:textId="29738C16" w:rsidR="009B01F1" w:rsidRDefault="009B01F1" w:rsidP="009B01F1">
            <w:pPr>
              <w:pStyle w:val="ListParagraph"/>
              <w:numPr>
                <w:ilvl w:val="0"/>
                <w:numId w:val="7"/>
              </w:numPr>
            </w:pPr>
            <w:r>
              <w:t>Ensure all in-service r</w:t>
            </w:r>
            <w:r w:rsidRPr="00A40E6C">
              <w:t>eferee</w:t>
            </w:r>
            <w:r>
              <w:t xml:space="preserve">s are provided with a full </w:t>
            </w:r>
            <w:r w:rsidRPr="00A40E6C">
              <w:t>kit</w:t>
            </w:r>
            <w:r>
              <w:t xml:space="preserve">. </w:t>
            </w:r>
          </w:p>
          <w:p w14:paraId="21C5AF43" w14:textId="6E4B170D" w:rsidR="009B01F1" w:rsidRDefault="009B01F1" w:rsidP="009B01F1">
            <w:pPr>
              <w:pStyle w:val="ListParagraph"/>
              <w:numPr>
                <w:ilvl w:val="0"/>
                <w:numId w:val="7"/>
              </w:numPr>
            </w:pPr>
            <w:r>
              <w:t xml:space="preserve">Provide comprehensive online training. </w:t>
            </w:r>
          </w:p>
          <w:p w14:paraId="2D3A1BDD" w14:textId="241C26C8" w:rsidR="00A40E6C" w:rsidRPr="00A40E6C" w:rsidRDefault="009B01F1" w:rsidP="009B01F1">
            <w:pPr>
              <w:pStyle w:val="ListParagraph"/>
              <w:numPr>
                <w:ilvl w:val="0"/>
                <w:numId w:val="7"/>
              </w:numPr>
            </w:pPr>
            <w:r>
              <w:lastRenderedPageBreak/>
              <w:t xml:space="preserve">Develop more female referees within Britain, in addition to increasing the number of Official Referees to 10. </w:t>
            </w:r>
          </w:p>
        </w:tc>
        <w:tc>
          <w:tcPr>
            <w:tcW w:w="0" w:type="auto"/>
          </w:tcPr>
          <w:p w14:paraId="4FB18713" w14:textId="683282EC" w:rsidR="00A40E6C" w:rsidRDefault="00A40E6C" w:rsidP="744716F5">
            <w:pPr>
              <w:rPr>
                <w:b/>
                <w:bCs/>
              </w:rPr>
            </w:pPr>
          </w:p>
        </w:tc>
        <w:tc>
          <w:tcPr>
            <w:tcW w:w="0" w:type="auto"/>
          </w:tcPr>
          <w:p w14:paraId="12E58ED2" w14:textId="21D2D6B3" w:rsidR="00A40E6C" w:rsidRDefault="00A40E6C" w:rsidP="744716F5">
            <w:pPr>
              <w:rPr>
                <w:b/>
                <w:bCs/>
              </w:rPr>
            </w:pPr>
          </w:p>
        </w:tc>
        <w:tc>
          <w:tcPr>
            <w:tcW w:w="1800" w:type="dxa"/>
          </w:tcPr>
          <w:p w14:paraId="6513EB81" w14:textId="77777777" w:rsidR="00A40E6C" w:rsidRDefault="00A40E6C" w:rsidP="744716F5">
            <w:pPr>
              <w:rPr>
                <w:b/>
                <w:bCs/>
              </w:rPr>
            </w:pPr>
          </w:p>
        </w:tc>
      </w:tr>
      <w:tr w:rsidR="00C248AB" w14:paraId="29F9D755" w14:textId="6A4E5283" w:rsidTr="006543EB">
        <w:trPr>
          <w:trHeight w:val="300"/>
        </w:trPr>
        <w:tc>
          <w:tcPr>
            <w:tcW w:w="0" w:type="auto"/>
          </w:tcPr>
          <w:p w14:paraId="631FAA5F" w14:textId="6EBD67F0" w:rsidR="009B01F1" w:rsidRPr="00A40E6C" w:rsidRDefault="009B01F1" w:rsidP="009B01F1">
            <w:r>
              <w:t>People</w:t>
            </w:r>
          </w:p>
          <w:p w14:paraId="53065214" w14:textId="7F41B306" w:rsidR="00A40E6C" w:rsidRPr="00A40E6C" w:rsidRDefault="00A40E6C" w:rsidP="744716F5">
            <w:pPr>
              <w:spacing w:line="259" w:lineRule="auto"/>
            </w:pPr>
          </w:p>
        </w:tc>
        <w:tc>
          <w:tcPr>
            <w:tcW w:w="0" w:type="auto"/>
          </w:tcPr>
          <w:p w14:paraId="072F7C65" w14:textId="6F90D0AF" w:rsidR="00A40E6C" w:rsidRPr="00A40E6C" w:rsidRDefault="009B01F1" w:rsidP="744716F5">
            <w:r>
              <w:t xml:space="preserve">Safeguarding </w:t>
            </w:r>
          </w:p>
        </w:tc>
        <w:tc>
          <w:tcPr>
            <w:tcW w:w="0" w:type="auto"/>
          </w:tcPr>
          <w:p w14:paraId="51E72A0E" w14:textId="77777777" w:rsidR="009B01F1" w:rsidRDefault="00A40E6C" w:rsidP="009B01F1">
            <w:pPr>
              <w:pStyle w:val="ListParagraph"/>
              <w:numPr>
                <w:ilvl w:val="0"/>
                <w:numId w:val="8"/>
              </w:numPr>
            </w:pPr>
            <w:r w:rsidRPr="00A40E6C">
              <w:t>Ensure safeguarding courses are available for necessary match official</w:t>
            </w:r>
            <w:r w:rsidR="009B01F1">
              <w:t xml:space="preserve">s. </w:t>
            </w:r>
          </w:p>
          <w:p w14:paraId="01E058C0" w14:textId="3E689115" w:rsidR="009B01F1" w:rsidRPr="00A40E6C" w:rsidRDefault="009B01F1" w:rsidP="009B01F1">
            <w:pPr>
              <w:pStyle w:val="ListParagraph"/>
              <w:numPr>
                <w:ilvl w:val="0"/>
                <w:numId w:val="8"/>
              </w:numPr>
            </w:pPr>
            <w:r w:rsidRPr="00A40E6C">
              <w:t>Ensure all units working with children complete the</w:t>
            </w:r>
            <w:r>
              <w:t xml:space="preserve"> </w:t>
            </w:r>
            <w:r w:rsidRPr="00A40E6C">
              <w:t>GAA’s Child Safeguarding Risk Assessment procedures biennially and also publish a Child Safeguarding Statement for the same time period</w:t>
            </w:r>
            <w:r>
              <w:t>.</w:t>
            </w:r>
          </w:p>
        </w:tc>
        <w:tc>
          <w:tcPr>
            <w:tcW w:w="0" w:type="auto"/>
          </w:tcPr>
          <w:p w14:paraId="5061A0FD" w14:textId="2BD66871" w:rsidR="00A40E6C" w:rsidRDefault="00A40E6C" w:rsidP="744716F5">
            <w:pPr>
              <w:rPr>
                <w:b/>
                <w:bCs/>
              </w:rPr>
            </w:pPr>
          </w:p>
        </w:tc>
        <w:tc>
          <w:tcPr>
            <w:tcW w:w="0" w:type="auto"/>
          </w:tcPr>
          <w:p w14:paraId="33E1C7C6" w14:textId="5A2FBEC1" w:rsidR="00A40E6C" w:rsidRDefault="00A40E6C" w:rsidP="744716F5">
            <w:pPr>
              <w:rPr>
                <w:b/>
                <w:bCs/>
              </w:rPr>
            </w:pPr>
          </w:p>
        </w:tc>
        <w:tc>
          <w:tcPr>
            <w:tcW w:w="1800" w:type="dxa"/>
          </w:tcPr>
          <w:p w14:paraId="59C066B2" w14:textId="77777777" w:rsidR="00A40E6C" w:rsidRDefault="00A40E6C" w:rsidP="744716F5">
            <w:pPr>
              <w:rPr>
                <w:b/>
                <w:bCs/>
              </w:rPr>
            </w:pPr>
          </w:p>
        </w:tc>
      </w:tr>
      <w:tr w:rsidR="00C248AB" w14:paraId="45237772" w14:textId="6731A0C6" w:rsidTr="006543EB">
        <w:trPr>
          <w:trHeight w:val="300"/>
        </w:trPr>
        <w:tc>
          <w:tcPr>
            <w:tcW w:w="0" w:type="auto"/>
          </w:tcPr>
          <w:p w14:paraId="370BF835" w14:textId="1F17C8D1" w:rsidR="00A40E6C" w:rsidRPr="00A40E6C" w:rsidRDefault="00644726" w:rsidP="744716F5">
            <w:pPr>
              <w:spacing w:line="259" w:lineRule="auto"/>
            </w:pPr>
            <w:r>
              <w:t xml:space="preserve">Engagement </w:t>
            </w:r>
          </w:p>
        </w:tc>
        <w:tc>
          <w:tcPr>
            <w:tcW w:w="0" w:type="auto"/>
          </w:tcPr>
          <w:p w14:paraId="3AC37B3F" w14:textId="4DC4AC72" w:rsidR="00A40E6C" w:rsidRPr="00A40E6C" w:rsidRDefault="00925A17" w:rsidP="744716F5">
            <w:r>
              <w:t xml:space="preserve">Support and develop internal communication to improve relevance, consistency, regularity and clarity in communications. </w:t>
            </w:r>
          </w:p>
        </w:tc>
        <w:tc>
          <w:tcPr>
            <w:tcW w:w="0" w:type="auto"/>
          </w:tcPr>
          <w:p w14:paraId="5EE97E03" w14:textId="69DD8F9F" w:rsidR="00925A17" w:rsidRPr="00A40E6C" w:rsidRDefault="00925A17" w:rsidP="00925A17">
            <w:pPr>
              <w:pStyle w:val="ListParagraph"/>
              <w:numPr>
                <w:ilvl w:val="0"/>
                <w:numId w:val="11"/>
              </w:numPr>
            </w:pPr>
            <w:r>
              <w:t xml:space="preserve">Develop a clear, concise flow chart for clubs to follow to ensure information is shared and actions are communicated effectively. </w:t>
            </w:r>
          </w:p>
        </w:tc>
        <w:tc>
          <w:tcPr>
            <w:tcW w:w="0" w:type="auto"/>
          </w:tcPr>
          <w:p w14:paraId="15CF03F2" w14:textId="3697FEF0" w:rsidR="00A40E6C" w:rsidRDefault="00A40E6C" w:rsidP="744716F5">
            <w:pPr>
              <w:spacing w:line="259" w:lineRule="auto"/>
              <w:rPr>
                <w:b/>
                <w:bCs/>
              </w:rPr>
            </w:pPr>
          </w:p>
        </w:tc>
        <w:tc>
          <w:tcPr>
            <w:tcW w:w="0" w:type="auto"/>
          </w:tcPr>
          <w:p w14:paraId="7ED1C4CD" w14:textId="5B08B9D9" w:rsidR="00A40E6C" w:rsidRDefault="00A40E6C" w:rsidP="744716F5">
            <w:pPr>
              <w:spacing w:line="259" w:lineRule="auto"/>
              <w:rPr>
                <w:b/>
                <w:bCs/>
              </w:rPr>
            </w:pPr>
          </w:p>
        </w:tc>
        <w:tc>
          <w:tcPr>
            <w:tcW w:w="1800" w:type="dxa"/>
          </w:tcPr>
          <w:p w14:paraId="75F1C755" w14:textId="77777777" w:rsidR="00A40E6C" w:rsidRDefault="00A40E6C" w:rsidP="744716F5">
            <w:pPr>
              <w:rPr>
                <w:b/>
                <w:bCs/>
              </w:rPr>
            </w:pPr>
          </w:p>
        </w:tc>
      </w:tr>
      <w:tr w:rsidR="00C248AB" w14:paraId="6234F73B" w14:textId="10587B08" w:rsidTr="006543EB">
        <w:trPr>
          <w:trHeight w:val="300"/>
        </w:trPr>
        <w:tc>
          <w:tcPr>
            <w:tcW w:w="0" w:type="auto"/>
          </w:tcPr>
          <w:p w14:paraId="6FE9299B" w14:textId="7949B6C1" w:rsidR="00A40E6C" w:rsidRPr="00A40E6C" w:rsidRDefault="009B01F1" w:rsidP="744716F5">
            <w:r>
              <w:t xml:space="preserve">Engagement </w:t>
            </w:r>
          </w:p>
        </w:tc>
        <w:tc>
          <w:tcPr>
            <w:tcW w:w="0" w:type="auto"/>
          </w:tcPr>
          <w:p w14:paraId="2E143B2F" w14:textId="6D1632F5" w:rsidR="00A40E6C" w:rsidRPr="00A40E6C" w:rsidRDefault="009B01F1" w:rsidP="744716F5">
            <w:r>
              <w:t>Expand the attendance at all matches</w:t>
            </w:r>
          </w:p>
        </w:tc>
        <w:tc>
          <w:tcPr>
            <w:tcW w:w="0" w:type="auto"/>
          </w:tcPr>
          <w:p w14:paraId="2B7B0891" w14:textId="52999F09" w:rsidR="00586523" w:rsidRDefault="009B01F1" w:rsidP="00586523">
            <w:pPr>
              <w:pStyle w:val="ListParagraph"/>
              <w:numPr>
                <w:ilvl w:val="0"/>
                <w:numId w:val="9"/>
              </w:numPr>
            </w:pPr>
            <w:r>
              <w:t xml:space="preserve">Publish all ratified fixtures at least </w:t>
            </w:r>
            <w:r w:rsidR="00586523">
              <w:t xml:space="preserve">seven </w:t>
            </w:r>
            <w:r>
              <w:t xml:space="preserve">days before the game is scheduled to be played to allow spectators enough </w:t>
            </w:r>
            <w:r w:rsidR="00586523">
              <w:t xml:space="preserve">sufficient time to attend the game. </w:t>
            </w:r>
          </w:p>
          <w:p w14:paraId="3DCFFB46" w14:textId="2B3E6D84" w:rsidR="00A40E6C" w:rsidRPr="00A40E6C" w:rsidRDefault="00586523" w:rsidP="009B01F1">
            <w:pPr>
              <w:pStyle w:val="ListParagraph"/>
              <w:numPr>
                <w:ilvl w:val="0"/>
                <w:numId w:val="9"/>
              </w:numPr>
            </w:pPr>
            <w:r>
              <w:t>Introduce li</w:t>
            </w:r>
            <w:r w:rsidR="00A40E6C" w:rsidRPr="00A40E6C">
              <w:t xml:space="preserve">ve Stream </w:t>
            </w:r>
            <w:r>
              <w:t>for All-Britain</w:t>
            </w:r>
            <w:r w:rsidR="00A40E6C" w:rsidRPr="00A40E6C">
              <w:t xml:space="preserve"> finals</w:t>
            </w:r>
            <w:r>
              <w:t xml:space="preserve"> to increase opportunities for supporters to view the games live. </w:t>
            </w:r>
          </w:p>
        </w:tc>
        <w:tc>
          <w:tcPr>
            <w:tcW w:w="0" w:type="auto"/>
          </w:tcPr>
          <w:p w14:paraId="757096F5" w14:textId="65C7AD48" w:rsidR="00A40E6C" w:rsidRDefault="00A40E6C" w:rsidP="744716F5">
            <w:pPr>
              <w:rPr>
                <w:b/>
                <w:bCs/>
              </w:rPr>
            </w:pPr>
          </w:p>
        </w:tc>
        <w:tc>
          <w:tcPr>
            <w:tcW w:w="0" w:type="auto"/>
          </w:tcPr>
          <w:p w14:paraId="0223148A" w14:textId="2EDDB99C" w:rsidR="00A40E6C" w:rsidRDefault="00A40E6C" w:rsidP="744716F5">
            <w:pPr>
              <w:rPr>
                <w:b/>
                <w:bCs/>
              </w:rPr>
            </w:pPr>
          </w:p>
        </w:tc>
        <w:tc>
          <w:tcPr>
            <w:tcW w:w="1800" w:type="dxa"/>
          </w:tcPr>
          <w:p w14:paraId="2D74A09F" w14:textId="77777777" w:rsidR="00A40E6C" w:rsidRDefault="00A40E6C" w:rsidP="744716F5">
            <w:pPr>
              <w:rPr>
                <w:b/>
                <w:bCs/>
              </w:rPr>
            </w:pPr>
          </w:p>
        </w:tc>
      </w:tr>
      <w:tr w:rsidR="00C248AB" w14:paraId="2EF57FDD" w14:textId="6E42CEDF" w:rsidTr="006543EB">
        <w:trPr>
          <w:trHeight w:val="300"/>
        </w:trPr>
        <w:tc>
          <w:tcPr>
            <w:tcW w:w="0" w:type="auto"/>
          </w:tcPr>
          <w:p w14:paraId="20DC53D8" w14:textId="0BA3123A" w:rsidR="00A40E6C" w:rsidRPr="00A40E6C" w:rsidRDefault="00586523" w:rsidP="00586523">
            <w:r>
              <w:t xml:space="preserve">Engagement </w:t>
            </w:r>
          </w:p>
        </w:tc>
        <w:tc>
          <w:tcPr>
            <w:tcW w:w="0" w:type="auto"/>
          </w:tcPr>
          <w:p w14:paraId="5F15F924" w14:textId="114647F8" w:rsidR="00A40E6C" w:rsidRPr="00A40E6C" w:rsidRDefault="00586523" w:rsidP="744716F5">
            <w:r>
              <w:t xml:space="preserve">Improve and expand the promotion of the game on social media. </w:t>
            </w:r>
          </w:p>
        </w:tc>
        <w:tc>
          <w:tcPr>
            <w:tcW w:w="0" w:type="auto"/>
          </w:tcPr>
          <w:p w14:paraId="7DD68994" w14:textId="33BC7CDA" w:rsidR="00C248AB" w:rsidRDefault="00C248AB" w:rsidP="00586523">
            <w:pPr>
              <w:pStyle w:val="ListParagraph"/>
              <w:numPr>
                <w:ilvl w:val="0"/>
                <w:numId w:val="10"/>
              </w:numPr>
            </w:pPr>
            <w:r w:rsidRPr="00C248AB">
              <w:t>Implementing regular newsletters and updates to all stakeholders</w:t>
            </w:r>
            <w:r>
              <w:t>.</w:t>
            </w:r>
          </w:p>
          <w:p w14:paraId="2330EF97" w14:textId="0362BC18" w:rsidR="00925A17" w:rsidRDefault="00925A17" w:rsidP="00586523">
            <w:pPr>
              <w:pStyle w:val="ListParagraph"/>
              <w:numPr>
                <w:ilvl w:val="0"/>
                <w:numId w:val="10"/>
              </w:numPr>
            </w:pPr>
            <w:r>
              <w:t xml:space="preserve">Engage with and promote resources produced by Camogie Association. </w:t>
            </w:r>
          </w:p>
          <w:p w14:paraId="6AFF2722" w14:textId="77777777" w:rsidR="00A40E6C" w:rsidRDefault="00925A17" w:rsidP="00586523">
            <w:pPr>
              <w:pStyle w:val="ListParagraph"/>
              <w:numPr>
                <w:ilvl w:val="0"/>
                <w:numId w:val="10"/>
              </w:numPr>
            </w:pPr>
            <w:r>
              <w:t xml:space="preserve">Continue to build fan engagement on social media and assist all clubs within Britain developing their presence on social media. </w:t>
            </w:r>
          </w:p>
          <w:p w14:paraId="286A5F4F" w14:textId="25EDAD38" w:rsidR="00925A17" w:rsidRPr="00A40E6C" w:rsidRDefault="00925A17" w:rsidP="00925A17">
            <w:pPr>
              <w:pStyle w:val="ListParagraph"/>
            </w:pPr>
          </w:p>
        </w:tc>
        <w:tc>
          <w:tcPr>
            <w:tcW w:w="0" w:type="auto"/>
          </w:tcPr>
          <w:p w14:paraId="0B3D9A65" w14:textId="5A8F841A" w:rsidR="00A40E6C" w:rsidRDefault="00A40E6C" w:rsidP="744716F5">
            <w:pPr>
              <w:rPr>
                <w:b/>
                <w:bCs/>
              </w:rPr>
            </w:pPr>
          </w:p>
        </w:tc>
        <w:tc>
          <w:tcPr>
            <w:tcW w:w="0" w:type="auto"/>
          </w:tcPr>
          <w:p w14:paraId="5C0BF7CF" w14:textId="49C0C002" w:rsidR="00A40E6C" w:rsidRDefault="00A40E6C" w:rsidP="744716F5">
            <w:pPr>
              <w:rPr>
                <w:b/>
                <w:bCs/>
              </w:rPr>
            </w:pPr>
          </w:p>
        </w:tc>
        <w:tc>
          <w:tcPr>
            <w:tcW w:w="1800" w:type="dxa"/>
          </w:tcPr>
          <w:p w14:paraId="14073C6C" w14:textId="77777777" w:rsidR="00A40E6C" w:rsidRDefault="00A40E6C" w:rsidP="744716F5">
            <w:pPr>
              <w:rPr>
                <w:b/>
                <w:bCs/>
              </w:rPr>
            </w:pPr>
          </w:p>
        </w:tc>
      </w:tr>
      <w:tr w:rsidR="00C248AB" w14:paraId="67E21E89" w14:textId="74A5B500" w:rsidTr="006543EB">
        <w:trPr>
          <w:trHeight w:val="300"/>
        </w:trPr>
        <w:tc>
          <w:tcPr>
            <w:tcW w:w="0" w:type="auto"/>
          </w:tcPr>
          <w:p w14:paraId="37F4BE1D" w14:textId="4D7A8931" w:rsidR="00A40E6C" w:rsidRPr="00A40E6C" w:rsidRDefault="00925A17" w:rsidP="00925A17">
            <w:r>
              <w:lastRenderedPageBreak/>
              <w:t xml:space="preserve">Engagement </w:t>
            </w:r>
          </w:p>
        </w:tc>
        <w:tc>
          <w:tcPr>
            <w:tcW w:w="0" w:type="auto"/>
          </w:tcPr>
          <w:p w14:paraId="07D64DDA" w14:textId="07DE641E" w:rsidR="00A40E6C" w:rsidRPr="00A40E6C" w:rsidRDefault="008C7DB1" w:rsidP="744716F5">
            <w:r>
              <w:t xml:space="preserve">Future development: </w:t>
            </w:r>
            <w:r w:rsidR="00925A17">
              <w:t>Develop a Britain Camogie website</w:t>
            </w:r>
            <w:r w:rsidR="003032C7">
              <w:t>.</w:t>
            </w:r>
          </w:p>
        </w:tc>
        <w:tc>
          <w:tcPr>
            <w:tcW w:w="0" w:type="auto"/>
          </w:tcPr>
          <w:p w14:paraId="7788F934" w14:textId="49BCE2BB" w:rsidR="00A40E6C" w:rsidRDefault="008C7DB1" w:rsidP="008C7DB1">
            <w:pPr>
              <w:pStyle w:val="ListParagraph"/>
              <w:numPr>
                <w:ilvl w:val="0"/>
                <w:numId w:val="12"/>
              </w:numPr>
            </w:pPr>
            <w:r w:rsidRPr="008C7DB1">
              <w:t xml:space="preserve">Form a website development committee with representatives from </w:t>
            </w:r>
            <w:r>
              <w:t xml:space="preserve">Britain Camogie Clubs. </w:t>
            </w:r>
          </w:p>
          <w:p w14:paraId="0CB1AF22" w14:textId="03C416D0" w:rsidR="008C7DB1" w:rsidRDefault="008C7DB1" w:rsidP="008C7DB1">
            <w:pPr>
              <w:pStyle w:val="ListParagraph"/>
              <w:numPr>
                <w:ilvl w:val="0"/>
                <w:numId w:val="12"/>
              </w:numPr>
            </w:pPr>
            <w:r>
              <w:t xml:space="preserve">Define the websites’ objective and develop a project timeline and budget. </w:t>
            </w:r>
          </w:p>
          <w:p w14:paraId="033330DA" w14:textId="77777777" w:rsidR="008C7DB1" w:rsidRDefault="008C7DB1" w:rsidP="008C7DB1">
            <w:pPr>
              <w:pStyle w:val="ListParagraph"/>
              <w:numPr>
                <w:ilvl w:val="0"/>
                <w:numId w:val="12"/>
              </w:numPr>
            </w:pPr>
            <w:r w:rsidRPr="008C7DB1">
              <w:t>Create a content plan including sections for news, fixtures, results, player profiles, and resources</w:t>
            </w:r>
            <w:r>
              <w:t xml:space="preserve">. </w:t>
            </w:r>
          </w:p>
          <w:p w14:paraId="23854738" w14:textId="5BDCA7C7" w:rsidR="008C7DB1" w:rsidRPr="00A40E6C" w:rsidRDefault="008C7DB1" w:rsidP="008C7DB1">
            <w:pPr>
              <w:pStyle w:val="ListParagraph"/>
              <w:numPr>
                <w:ilvl w:val="0"/>
                <w:numId w:val="12"/>
              </w:numPr>
            </w:pPr>
            <w:r w:rsidRPr="008C7DB1">
              <w:t>Plan a</w:t>
            </w:r>
            <w:r>
              <w:t xml:space="preserve">n </w:t>
            </w:r>
            <w:r w:rsidRPr="008C7DB1">
              <w:t>official launch event</w:t>
            </w:r>
            <w:r>
              <w:t>, p</w:t>
            </w:r>
            <w:r w:rsidRPr="008C7DB1">
              <w:t xml:space="preserve">romote the new website through social media, </w:t>
            </w:r>
            <w:r w:rsidRPr="008C7DB1">
              <w:t>email</w:t>
            </w:r>
            <w:r>
              <w:t xml:space="preserve"> </w:t>
            </w:r>
            <w:r w:rsidRPr="008C7DB1">
              <w:t>and</w:t>
            </w:r>
            <w:r>
              <w:t xml:space="preserve"> e</w:t>
            </w:r>
            <w:r w:rsidRPr="008C7DB1">
              <w:t>ncourage</w:t>
            </w:r>
            <w:r w:rsidRPr="008C7DB1">
              <w:t xml:space="preserve"> clubs to link to the new website</w:t>
            </w:r>
            <w:r>
              <w:t xml:space="preserve">. </w:t>
            </w:r>
          </w:p>
        </w:tc>
        <w:tc>
          <w:tcPr>
            <w:tcW w:w="0" w:type="auto"/>
          </w:tcPr>
          <w:p w14:paraId="000F7A5C" w14:textId="5AD2035B" w:rsidR="00A40E6C" w:rsidRDefault="00A40E6C" w:rsidP="744716F5">
            <w:pPr>
              <w:rPr>
                <w:b/>
                <w:bCs/>
              </w:rPr>
            </w:pPr>
          </w:p>
        </w:tc>
        <w:tc>
          <w:tcPr>
            <w:tcW w:w="0" w:type="auto"/>
          </w:tcPr>
          <w:p w14:paraId="56C1C7BE" w14:textId="2AAC457B" w:rsidR="00A40E6C" w:rsidRDefault="00A40E6C" w:rsidP="744716F5">
            <w:pPr>
              <w:rPr>
                <w:b/>
                <w:bCs/>
              </w:rPr>
            </w:pPr>
          </w:p>
        </w:tc>
        <w:tc>
          <w:tcPr>
            <w:tcW w:w="1800" w:type="dxa"/>
          </w:tcPr>
          <w:p w14:paraId="141DC2EE" w14:textId="77777777" w:rsidR="00A40E6C" w:rsidRDefault="00A40E6C" w:rsidP="744716F5">
            <w:pPr>
              <w:rPr>
                <w:b/>
                <w:bCs/>
              </w:rPr>
            </w:pPr>
          </w:p>
        </w:tc>
      </w:tr>
      <w:tr w:rsidR="00C248AB" w14:paraId="57B0A339" w14:textId="4FF6AA0F" w:rsidTr="006543EB">
        <w:trPr>
          <w:trHeight w:val="300"/>
        </w:trPr>
        <w:tc>
          <w:tcPr>
            <w:tcW w:w="0" w:type="auto"/>
          </w:tcPr>
          <w:p w14:paraId="78EA7AB3" w14:textId="19537007" w:rsidR="00A40E6C" w:rsidRPr="00A40E6C" w:rsidRDefault="008C7DB1" w:rsidP="744716F5">
            <w:r>
              <w:t xml:space="preserve">Leadership </w:t>
            </w:r>
          </w:p>
        </w:tc>
        <w:tc>
          <w:tcPr>
            <w:tcW w:w="0" w:type="auto"/>
          </w:tcPr>
          <w:p w14:paraId="6A4274B0" w14:textId="781E8CDE" w:rsidR="00A40E6C" w:rsidRPr="00A40E6C" w:rsidRDefault="003032C7" w:rsidP="744716F5">
            <w:r>
              <w:t>Financial stability</w:t>
            </w:r>
            <w:r w:rsidR="00F01C37">
              <w:t xml:space="preserve">: </w:t>
            </w:r>
            <w:r w:rsidR="00F01C37" w:rsidRPr="00F01C37">
              <w:t>To secure and sustain the financial resources necessary for the growth and long-term success of Britain Camogie.</w:t>
            </w:r>
          </w:p>
        </w:tc>
        <w:tc>
          <w:tcPr>
            <w:tcW w:w="0" w:type="auto"/>
          </w:tcPr>
          <w:p w14:paraId="6C1BAB88" w14:textId="77777777" w:rsidR="00F01C37" w:rsidRDefault="00F01C37" w:rsidP="744716F5">
            <w:pPr>
              <w:pStyle w:val="ListParagraph"/>
              <w:numPr>
                <w:ilvl w:val="0"/>
                <w:numId w:val="15"/>
              </w:numPr>
            </w:pPr>
            <w:r w:rsidRPr="00F01C37">
              <w:t>Actively pursue sponsorship opportunities for all competitions, social events, and conferences to provide a stable revenue stream and reduce reliance on limited funding sources.</w:t>
            </w:r>
          </w:p>
          <w:p w14:paraId="1CBD7121" w14:textId="1B362826" w:rsidR="003032C7" w:rsidRPr="00A40E6C" w:rsidRDefault="00065AD9" w:rsidP="00065AD9">
            <w:pPr>
              <w:pStyle w:val="ListParagraph"/>
              <w:numPr>
                <w:ilvl w:val="0"/>
                <w:numId w:val="15"/>
              </w:numPr>
            </w:pPr>
            <w:r w:rsidRPr="00065AD9">
              <w:t>Establish and promote a distinctive brand identity for Britain Camogie</w:t>
            </w:r>
            <w:r>
              <w:t xml:space="preserve"> </w:t>
            </w:r>
            <w:r w:rsidRPr="00065AD9">
              <w:t>that enhances visibility and attractiveness to potential sponsors, making our organi</w:t>
            </w:r>
            <w:r>
              <w:t>s</w:t>
            </w:r>
            <w:r w:rsidRPr="00065AD9">
              <w:t>ation a prime candidate for partnerships and sponsorships.</w:t>
            </w:r>
          </w:p>
        </w:tc>
        <w:tc>
          <w:tcPr>
            <w:tcW w:w="0" w:type="auto"/>
          </w:tcPr>
          <w:p w14:paraId="3486086D" w14:textId="7C77EC4C" w:rsidR="00A40E6C" w:rsidRDefault="00A40E6C" w:rsidP="744716F5">
            <w:pPr>
              <w:rPr>
                <w:b/>
                <w:bCs/>
              </w:rPr>
            </w:pPr>
          </w:p>
        </w:tc>
        <w:tc>
          <w:tcPr>
            <w:tcW w:w="0" w:type="auto"/>
          </w:tcPr>
          <w:p w14:paraId="45484344" w14:textId="6AF9F2B6" w:rsidR="00A40E6C" w:rsidRDefault="00A40E6C" w:rsidP="744716F5">
            <w:pPr>
              <w:rPr>
                <w:b/>
                <w:bCs/>
              </w:rPr>
            </w:pPr>
          </w:p>
        </w:tc>
        <w:tc>
          <w:tcPr>
            <w:tcW w:w="1800" w:type="dxa"/>
          </w:tcPr>
          <w:p w14:paraId="44E6F00B" w14:textId="77777777" w:rsidR="00A40E6C" w:rsidRDefault="00A40E6C" w:rsidP="744716F5">
            <w:pPr>
              <w:rPr>
                <w:b/>
                <w:bCs/>
              </w:rPr>
            </w:pPr>
          </w:p>
        </w:tc>
      </w:tr>
      <w:tr w:rsidR="00C248AB" w14:paraId="1D7B1CA8" w14:textId="5D11B598" w:rsidTr="006543EB">
        <w:trPr>
          <w:trHeight w:val="300"/>
        </w:trPr>
        <w:tc>
          <w:tcPr>
            <w:tcW w:w="0" w:type="auto"/>
          </w:tcPr>
          <w:p w14:paraId="438ED410" w14:textId="7AF24563" w:rsidR="00A40E6C" w:rsidRPr="00A40E6C" w:rsidRDefault="008C7DB1" w:rsidP="008C7DB1">
            <w:r>
              <w:t xml:space="preserve">Leadership </w:t>
            </w:r>
          </w:p>
        </w:tc>
        <w:tc>
          <w:tcPr>
            <w:tcW w:w="0" w:type="auto"/>
          </w:tcPr>
          <w:p w14:paraId="356EBE19" w14:textId="1B46B95C" w:rsidR="00A40E6C" w:rsidRPr="00A40E6C" w:rsidRDefault="008C7DB1" w:rsidP="744716F5">
            <w:r>
              <w:t xml:space="preserve">Take a leadership role in the </w:t>
            </w:r>
            <w:r w:rsidR="003032C7">
              <w:t>development</w:t>
            </w:r>
            <w:r>
              <w:t xml:space="preserve"> of a single integrated </w:t>
            </w:r>
            <w:r w:rsidR="003032C7">
              <w:t>Gaelic</w:t>
            </w:r>
            <w:r>
              <w:t xml:space="preserve"> Games Association proving equal and equitable access to </w:t>
            </w:r>
            <w:r w:rsidR="003032C7">
              <w:t xml:space="preserve">our games for all. </w:t>
            </w:r>
          </w:p>
        </w:tc>
        <w:tc>
          <w:tcPr>
            <w:tcW w:w="0" w:type="auto"/>
          </w:tcPr>
          <w:p w14:paraId="315D8638" w14:textId="36E86ECE" w:rsidR="00A40E6C" w:rsidRPr="00A40E6C" w:rsidRDefault="00A40E6C" w:rsidP="003032C7">
            <w:pPr>
              <w:pStyle w:val="ListParagraph"/>
              <w:numPr>
                <w:ilvl w:val="0"/>
                <w:numId w:val="13"/>
              </w:numPr>
            </w:pPr>
            <w:r w:rsidRPr="00A40E6C">
              <w:t>Ensure all club development and Club planning resources are available on the Gaelic Games Association of Britain website.</w:t>
            </w:r>
          </w:p>
        </w:tc>
        <w:tc>
          <w:tcPr>
            <w:tcW w:w="0" w:type="auto"/>
          </w:tcPr>
          <w:p w14:paraId="69CEEC3C" w14:textId="411FBE4A" w:rsidR="00A40E6C" w:rsidRDefault="00A40E6C" w:rsidP="744716F5">
            <w:pPr>
              <w:rPr>
                <w:b/>
                <w:bCs/>
              </w:rPr>
            </w:pPr>
          </w:p>
        </w:tc>
        <w:tc>
          <w:tcPr>
            <w:tcW w:w="0" w:type="auto"/>
          </w:tcPr>
          <w:p w14:paraId="3CCDEEDF" w14:textId="79CF4493" w:rsidR="00A40E6C" w:rsidRDefault="00A40E6C" w:rsidP="744716F5">
            <w:pPr>
              <w:rPr>
                <w:b/>
                <w:bCs/>
              </w:rPr>
            </w:pPr>
          </w:p>
        </w:tc>
        <w:tc>
          <w:tcPr>
            <w:tcW w:w="1800" w:type="dxa"/>
          </w:tcPr>
          <w:p w14:paraId="0B707D56" w14:textId="77777777" w:rsidR="00A40E6C" w:rsidRDefault="00A40E6C" w:rsidP="744716F5">
            <w:pPr>
              <w:rPr>
                <w:b/>
                <w:bCs/>
              </w:rPr>
            </w:pPr>
          </w:p>
        </w:tc>
      </w:tr>
    </w:tbl>
    <w:p w14:paraId="68864657" w14:textId="33BA8F4C" w:rsidR="744716F5" w:rsidRDefault="744716F5" w:rsidP="744716F5">
      <w:pPr>
        <w:rPr>
          <w:b/>
          <w:bCs/>
        </w:rPr>
      </w:pPr>
    </w:p>
    <w:sectPr w:rsidR="744716F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31C73"/>
    <w:multiLevelType w:val="hybridMultilevel"/>
    <w:tmpl w:val="43F6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45078"/>
    <w:multiLevelType w:val="hybridMultilevel"/>
    <w:tmpl w:val="A1C2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F1DF7"/>
    <w:multiLevelType w:val="hybridMultilevel"/>
    <w:tmpl w:val="712E4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22BF0"/>
    <w:multiLevelType w:val="hybridMultilevel"/>
    <w:tmpl w:val="A48A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87EA6"/>
    <w:multiLevelType w:val="hybridMultilevel"/>
    <w:tmpl w:val="FBC8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013A7"/>
    <w:multiLevelType w:val="hybridMultilevel"/>
    <w:tmpl w:val="3F725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050D6"/>
    <w:multiLevelType w:val="hybridMultilevel"/>
    <w:tmpl w:val="B0D0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71D57"/>
    <w:multiLevelType w:val="hybridMultilevel"/>
    <w:tmpl w:val="ED42AD1C"/>
    <w:lvl w:ilvl="0" w:tplc="B1D8573E">
      <w:start w:val="1"/>
      <w:numFmt w:val="bullet"/>
      <w:lvlText w:val=""/>
      <w:lvlJc w:val="left"/>
      <w:pPr>
        <w:ind w:left="720" w:hanging="360"/>
      </w:pPr>
      <w:rPr>
        <w:rFonts w:ascii="Symbol" w:hAnsi="Symbol" w:hint="default"/>
      </w:rPr>
    </w:lvl>
    <w:lvl w:ilvl="1" w:tplc="6FF23862">
      <w:start w:val="1"/>
      <w:numFmt w:val="bullet"/>
      <w:lvlText w:val="o"/>
      <w:lvlJc w:val="left"/>
      <w:pPr>
        <w:ind w:left="1440" w:hanging="360"/>
      </w:pPr>
      <w:rPr>
        <w:rFonts w:ascii="Courier New" w:hAnsi="Courier New" w:hint="default"/>
      </w:rPr>
    </w:lvl>
    <w:lvl w:ilvl="2" w:tplc="5330E6D2">
      <w:start w:val="1"/>
      <w:numFmt w:val="bullet"/>
      <w:lvlText w:val=""/>
      <w:lvlJc w:val="left"/>
      <w:pPr>
        <w:ind w:left="2160" w:hanging="360"/>
      </w:pPr>
      <w:rPr>
        <w:rFonts w:ascii="Wingdings" w:hAnsi="Wingdings" w:hint="default"/>
      </w:rPr>
    </w:lvl>
    <w:lvl w:ilvl="3" w:tplc="BA2E05E2">
      <w:start w:val="1"/>
      <w:numFmt w:val="bullet"/>
      <w:lvlText w:val=""/>
      <w:lvlJc w:val="left"/>
      <w:pPr>
        <w:ind w:left="2880" w:hanging="360"/>
      </w:pPr>
      <w:rPr>
        <w:rFonts w:ascii="Symbol" w:hAnsi="Symbol" w:hint="default"/>
      </w:rPr>
    </w:lvl>
    <w:lvl w:ilvl="4" w:tplc="13EA407A">
      <w:start w:val="1"/>
      <w:numFmt w:val="bullet"/>
      <w:lvlText w:val="o"/>
      <w:lvlJc w:val="left"/>
      <w:pPr>
        <w:ind w:left="3600" w:hanging="360"/>
      </w:pPr>
      <w:rPr>
        <w:rFonts w:ascii="Courier New" w:hAnsi="Courier New" w:hint="default"/>
      </w:rPr>
    </w:lvl>
    <w:lvl w:ilvl="5" w:tplc="FF84349A">
      <w:start w:val="1"/>
      <w:numFmt w:val="bullet"/>
      <w:lvlText w:val=""/>
      <w:lvlJc w:val="left"/>
      <w:pPr>
        <w:ind w:left="4320" w:hanging="360"/>
      </w:pPr>
      <w:rPr>
        <w:rFonts w:ascii="Wingdings" w:hAnsi="Wingdings" w:hint="default"/>
      </w:rPr>
    </w:lvl>
    <w:lvl w:ilvl="6" w:tplc="6316A5FA">
      <w:start w:val="1"/>
      <w:numFmt w:val="bullet"/>
      <w:lvlText w:val=""/>
      <w:lvlJc w:val="left"/>
      <w:pPr>
        <w:ind w:left="5040" w:hanging="360"/>
      </w:pPr>
      <w:rPr>
        <w:rFonts w:ascii="Symbol" w:hAnsi="Symbol" w:hint="default"/>
      </w:rPr>
    </w:lvl>
    <w:lvl w:ilvl="7" w:tplc="DCE6E4AE">
      <w:start w:val="1"/>
      <w:numFmt w:val="bullet"/>
      <w:lvlText w:val="o"/>
      <w:lvlJc w:val="left"/>
      <w:pPr>
        <w:ind w:left="5760" w:hanging="360"/>
      </w:pPr>
      <w:rPr>
        <w:rFonts w:ascii="Courier New" w:hAnsi="Courier New" w:hint="default"/>
      </w:rPr>
    </w:lvl>
    <w:lvl w:ilvl="8" w:tplc="8AC640D2">
      <w:start w:val="1"/>
      <w:numFmt w:val="bullet"/>
      <w:lvlText w:val=""/>
      <w:lvlJc w:val="left"/>
      <w:pPr>
        <w:ind w:left="6480" w:hanging="360"/>
      </w:pPr>
      <w:rPr>
        <w:rFonts w:ascii="Wingdings" w:hAnsi="Wingdings" w:hint="default"/>
      </w:rPr>
    </w:lvl>
  </w:abstractNum>
  <w:abstractNum w:abstractNumId="8" w15:restartNumberingAfterBreak="0">
    <w:nsid w:val="497F63DF"/>
    <w:multiLevelType w:val="hybridMultilevel"/>
    <w:tmpl w:val="53E0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339B0"/>
    <w:multiLevelType w:val="hybridMultilevel"/>
    <w:tmpl w:val="91248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33238"/>
    <w:multiLevelType w:val="hybridMultilevel"/>
    <w:tmpl w:val="80B65CA4"/>
    <w:lvl w:ilvl="0" w:tplc="92EABCFC">
      <w:start w:val="1"/>
      <w:numFmt w:val="bullet"/>
      <w:lvlText w:val=""/>
      <w:lvlJc w:val="left"/>
      <w:pPr>
        <w:ind w:left="720" w:hanging="360"/>
      </w:pPr>
      <w:rPr>
        <w:rFonts w:ascii="Symbol" w:hAnsi="Symbol" w:hint="default"/>
      </w:rPr>
    </w:lvl>
    <w:lvl w:ilvl="1" w:tplc="B1A82456">
      <w:start w:val="1"/>
      <w:numFmt w:val="bullet"/>
      <w:lvlText w:val="o"/>
      <w:lvlJc w:val="left"/>
      <w:pPr>
        <w:ind w:left="1440" w:hanging="360"/>
      </w:pPr>
      <w:rPr>
        <w:rFonts w:ascii="Courier New" w:hAnsi="Courier New" w:hint="default"/>
      </w:rPr>
    </w:lvl>
    <w:lvl w:ilvl="2" w:tplc="82C4116C">
      <w:start w:val="1"/>
      <w:numFmt w:val="bullet"/>
      <w:lvlText w:val=""/>
      <w:lvlJc w:val="left"/>
      <w:pPr>
        <w:ind w:left="2160" w:hanging="360"/>
      </w:pPr>
      <w:rPr>
        <w:rFonts w:ascii="Wingdings" w:hAnsi="Wingdings" w:hint="default"/>
      </w:rPr>
    </w:lvl>
    <w:lvl w:ilvl="3" w:tplc="D2FA6508">
      <w:start w:val="1"/>
      <w:numFmt w:val="bullet"/>
      <w:lvlText w:val=""/>
      <w:lvlJc w:val="left"/>
      <w:pPr>
        <w:ind w:left="2880" w:hanging="360"/>
      </w:pPr>
      <w:rPr>
        <w:rFonts w:ascii="Symbol" w:hAnsi="Symbol" w:hint="default"/>
      </w:rPr>
    </w:lvl>
    <w:lvl w:ilvl="4" w:tplc="5396389A">
      <w:start w:val="1"/>
      <w:numFmt w:val="bullet"/>
      <w:lvlText w:val="o"/>
      <w:lvlJc w:val="left"/>
      <w:pPr>
        <w:ind w:left="3600" w:hanging="360"/>
      </w:pPr>
      <w:rPr>
        <w:rFonts w:ascii="Courier New" w:hAnsi="Courier New" w:hint="default"/>
      </w:rPr>
    </w:lvl>
    <w:lvl w:ilvl="5" w:tplc="F60CF350">
      <w:start w:val="1"/>
      <w:numFmt w:val="bullet"/>
      <w:lvlText w:val=""/>
      <w:lvlJc w:val="left"/>
      <w:pPr>
        <w:ind w:left="4320" w:hanging="360"/>
      </w:pPr>
      <w:rPr>
        <w:rFonts w:ascii="Wingdings" w:hAnsi="Wingdings" w:hint="default"/>
      </w:rPr>
    </w:lvl>
    <w:lvl w:ilvl="6" w:tplc="E626D7BC">
      <w:start w:val="1"/>
      <w:numFmt w:val="bullet"/>
      <w:lvlText w:val=""/>
      <w:lvlJc w:val="left"/>
      <w:pPr>
        <w:ind w:left="5040" w:hanging="360"/>
      </w:pPr>
      <w:rPr>
        <w:rFonts w:ascii="Symbol" w:hAnsi="Symbol" w:hint="default"/>
      </w:rPr>
    </w:lvl>
    <w:lvl w:ilvl="7" w:tplc="D9D8E5DA">
      <w:start w:val="1"/>
      <w:numFmt w:val="bullet"/>
      <w:lvlText w:val="o"/>
      <w:lvlJc w:val="left"/>
      <w:pPr>
        <w:ind w:left="5760" w:hanging="360"/>
      </w:pPr>
      <w:rPr>
        <w:rFonts w:ascii="Courier New" w:hAnsi="Courier New" w:hint="default"/>
      </w:rPr>
    </w:lvl>
    <w:lvl w:ilvl="8" w:tplc="8E2C993E">
      <w:start w:val="1"/>
      <w:numFmt w:val="bullet"/>
      <w:lvlText w:val=""/>
      <w:lvlJc w:val="left"/>
      <w:pPr>
        <w:ind w:left="6480" w:hanging="360"/>
      </w:pPr>
      <w:rPr>
        <w:rFonts w:ascii="Wingdings" w:hAnsi="Wingdings" w:hint="default"/>
      </w:rPr>
    </w:lvl>
  </w:abstractNum>
  <w:abstractNum w:abstractNumId="11" w15:restartNumberingAfterBreak="0">
    <w:nsid w:val="55BE178A"/>
    <w:multiLevelType w:val="hybridMultilevel"/>
    <w:tmpl w:val="A9A0E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F73B71"/>
    <w:multiLevelType w:val="hybridMultilevel"/>
    <w:tmpl w:val="2408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2B32D6"/>
    <w:multiLevelType w:val="hybridMultilevel"/>
    <w:tmpl w:val="EF94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16818"/>
    <w:multiLevelType w:val="hybridMultilevel"/>
    <w:tmpl w:val="4C9C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5208704">
    <w:abstractNumId w:val="10"/>
  </w:num>
  <w:num w:numId="2" w16cid:durableId="1044477159">
    <w:abstractNumId w:val="7"/>
  </w:num>
  <w:num w:numId="3" w16cid:durableId="1699162793">
    <w:abstractNumId w:val="11"/>
  </w:num>
  <w:num w:numId="4" w16cid:durableId="1667903575">
    <w:abstractNumId w:val="6"/>
  </w:num>
  <w:num w:numId="5" w16cid:durableId="908156176">
    <w:abstractNumId w:val="12"/>
  </w:num>
  <w:num w:numId="6" w16cid:durableId="628635687">
    <w:abstractNumId w:val="14"/>
  </w:num>
  <w:num w:numId="7" w16cid:durableId="442463973">
    <w:abstractNumId w:val="0"/>
  </w:num>
  <w:num w:numId="8" w16cid:durableId="635716462">
    <w:abstractNumId w:val="5"/>
  </w:num>
  <w:num w:numId="9" w16cid:durableId="674310585">
    <w:abstractNumId w:val="9"/>
  </w:num>
  <w:num w:numId="10" w16cid:durableId="635373975">
    <w:abstractNumId w:val="3"/>
  </w:num>
  <w:num w:numId="11" w16cid:durableId="832643751">
    <w:abstractNumId w:val="1"/>
  </w:num>
  <w:num w:numId="12" w16cid:durableId="1625234320">
    <w:abstractNumId w:val="2"/>
  </w:num>
  <w:num w:numId="13" w16cid:durableId="1788694233">
    <w:abstractNumId w:val="4"/>
  </w:num>
  <w:num w:numId="14" w16cid:durableId="197738421">
    <w:abstractNumId w:val="8"/>
  </w:num>
  <w:num w:numId="15" w16cid:durableId="406273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72"/>
    <w:rsid w:val="00065AD9"/>
    <w:rsid w:val="00141CC2"/>
    <w:rsid w:val="002309CA"/>
    <w:rsid w:val="00234CB0"/>
    <w:rsid w:val="003032C7"/>
    <w:rsid w:val="00316CE7"/>
    <w:rsid w:val="003415C9"/>
    <w:rsid w:val="003C4D72"/>
    <w:rsid w:val="004416BC"/>
    <w:rsid w:val="00451E62"/>
    <w:rsid w:val="005580DE"/>
    <w:rsid w:val="00586523"/>
    <w:rsid w:val="00644726"/>
    <w:rsid w:val="00652C19"/>
    <w:rsid w:val="006543EB"/>
    <w:rsid w:val="007815B1"/>
    <w:rsid w:val="00784681"/>
    <w:rsid w:val="007858FE"/>
    <w:rsid w:val="008C7DB1"/>
    <w:rsid w:val="00925A17"/>
    <w:rsid w:val="009B01F1"/>
    <w:rsid w:val="00A40E6C"/>
    <w:rsid w:val="00B50F45"/>
    <w:rsid w:val="00B83449"/>
    <w:rsid w:val="00C248AB"/>
    <w:rsid w:val="00CC3695"/>
    <w:rsid w:val="00D87ECA"/>
    <w:rsid w:val="00F01C37"/>
    <w:rsid w:val="021E4AAA"/>
    <w:rsid w:val="02731947"/>
    <w:rsid w:val="031E7A27"/>
    <w:rsid w:val="03852A62"/>
    <w:rsid w:val="03ED15B9"/>
    <w:rsid w:val="045DB08D"/>
    <w:rsid w:val="04E74D54"/>
    <w:rsid w:val="06311CBA"/>
    <w:rsid w:val="066F2FCC"/>
    <w:rsid w:val="0689C26D"/>
    <w:rsid w:val="06A64290"/>
    <w:rsid w:val="07C72884"/>
    <w:rsid w:val="08F4636D"/>
    <w:rsid w:val="0A2803A5"/>
    <w:rsid w:val="0A43B243"/>
    <w:rsid w:val="0AB9171E"/>
    <w:rsid w:val="0B00AD6F"/>
    <w:rsid w:val="0B4F515E"/>
    <w:rsid w:val="0BF880D0"/>
    <w:rsid w:val="0C14CCB7"/>
    <w:rsid w:val="0C87D2EC"/>
    <w:rsid w:val="0C94ADB1"/>
    <w:rsid w:val="0C98EE85"/>
    <w:rsid w:val="0FC8CF12"/>
    <w:rsid w:val="10B31985"/>
    <w:rsid w:val="10F65F8D"/>
    <w:rsid w:val="1241D23E"/>
    <w:rsid w:val="1258F284"/>
    <w:rsid w:val="12B6FE63"/>
    <w:rsid w:val="13078263"/>
    <w:rsid w:val="1542734F"/>
    <w:rsid w:val="161267D7"/>
    <w:rsid w:val="17CC5DC9"/>
    <w:rsid w:val="19A54ECC"/>
    <w:rsid w:val="19F11525"/>
    <w:rsid w:val="1B3186E7"/>
    <w:rsid w:val="1C08FD95"/>
    <w:rsid w:val="1C5DF240"/>
    <w:rsid w:val="1C88AF80"/>
    <w:rsid w:val="1EB2AF70"/>
    <w:rsid w:val="1F09FB83"/>
    <w:rsid w:val="1F2DA40B"/>
    <w:rsid w:val="203751CA"/>
    <w:rsid w:val="2103AFC1"/>
    <w:rsid w:val="223432A1"/>
    <w:rsid w:val="224C35EE"/>
    <w:rsid w:val="22CC416D"/>
    <w:rsid w:val="2312DC23"/>
    <w:rsid w:val="2505B6DE"/>
    <w:rsid w:val="25733078"/>
    <w:rsid w:val="25AC703B"/>
    <w:rsid w:val="25F8F1C0"/>
    <w:rsid w:val="2673B7C4"/>
    <w:rsid w:val="272435D1"/>
    <w:rsid w:val="2871FC06"/>
    <w:rsid w:val="28CE718C"/>
    <w:rsid w:val="28DF39D3"/>
    <w:rsid w:val="29F1F968"/>
    <w:rsid w:val="2A09ED70"/>
    <w:rsid w:val="2A8B9FF0"/>
    <w:rsid w:val="2B39B86E"/>
    <w:rsid w:val="2B58D1B6"/>
    <w:rsid w:val="2C85A93E"/>
    <w:rsid w:val="2DE2DAC3"/>
    <w:rsid w:val="2E1D0E98"/>
    <w:rsid w:val="2F2451D0"/>
    <w:rsid w:val="300C39A9"/>
    <w:rsid w:val="31765F14"/>
    <w:rsid w:val="32A77FE9"/>
    <w:rsid w:val="337A47E6"/>
    <w:rsid w:val="3384963B"/>
    <w:rsid w:val="33A1190E"/>
    <w:rsid w:val="33E2591D"/>
    <w:rsid w:val="33F1F0DC"/>
    <w:rsid w:val="34ACDB54"/>
    <w:rsid w:val="357CAF19"/>
    <w:rsid w:val="35E4A76B"/>
    <w:rsid w:val="3651FBE6"/>
    <w:rsid w:val="367DB87A"/>
    <w:rsid w:val="36E569BE"/>
    <w:rsid w:val="36E6BA2D"/>
    <w:rsid w:val="3716600A"/>
    <w:rsid w:val="371B87A6"/>
    <w:rsid w:val="37BA5B64"/>
    <w:rsid w:val="384A2CD5"/>
    <w:rsid w:val="393B85B1"/>
    <w:rsid w:val="3C8FBDD6"/>
    <w:rsid w:val="3CF91E3F"/>
    <w:rsid w:val="3D523728"/>
    <w:rsid w:val="3EF77057"/>
    <w:rsid w:val="3F40A911"/>
    <w:rsid w:val="40724C2A"/>
    <w:rsid w:val="40AD8C46"/>
    <w:rsid w:val="417F8E7D"/>
    <w:rsid w:val="41A0D439"/>
    <w:rsid w:val="41CD0397"/>
    <w:rsid w:val="427E71B7"/>
    <w:rsid w:val="4432D029"/>
    <w:rsid w:val="44CC5B36"/>
    <w:rsid w:val="45E80425"/>
    <w:rsid w:val="474942AE"/>
    <w:rsid w:val="47770236"/>
    <w:rsid w:val="48E88862"/>
    <w:rsid w:val="491201F0"/>
    <w:rsid w:val="4979B126"/>
    <w:rsid w:val="49C23052"/>
    <w:rsid w:val="49D564D8"/>
    <w:rsid w:val="4A607FA8"/>
    <w:rsid w:val="4A63F051"/>
    <w:rsid w:val="4A6643B7"/>
    <w:rsid w:val="4B949C8B"/>
    <w:rsid w:val="4C7C9892"/>
    <w:rsid w:val="4DDBD70F"/>
    <w:rsid w:val="4DE129C4"/>
    <w:rsid w:val="4E2A744B"/>
    <w:rsid w:val="4E41E593"/>
    <w:rsid w:val="4F365353"/>
    <w:rsid w:val="4FBB8C1E"/>
    <w:rsid w:val="4FC93CF1"/>
    <w:rsid w:val="4FCDA946"/>
    <w:rsid w:val="51687E7E"/>
    <w:rsid w:val="5240C324"/>
    <w:rsid w:val="52C4F625"/>
    <w:rsid w:val="530B682C"/>
    <w:rsid w:val="54F6BA57"/>
    <w:rsid w:val="55DB0DDC"/>
    <w:rsid w:val="565FB1E7"/>
    <w:rsid w:val="56DEE07C"/>
    <w:rsid w:val="5A4ADF12"/>
    <w:rsid w:val="5E28DAC8"/>
    <w:rsid w:val="5E63718D"/>
    <w:rsid w:val="5E87BA9F"/>
    <w:rsid w:val="5F28F9AE"/>
    <w:rsid w:val="61A2E4A1"/>
    <w:rsid w:val="62C7D979"/>
    <w:rsid w:val="660B5ECA"/>
    <w:rsid w:val="681D0A54"/>
    <w:rsid w:val="689049B7"/>
    <w:rsid w:val="690F9447"/>
    <w:rsid w:val="69542E32"/>
    <w:rsid w:val="6A5C33D6"/>
    <w:rsid w:val="6AD9DF84"/>
    <w:rsid w:val="6B39A60E"/>
    <w:rsid w:val="6B3E3ED6"/>
    <w:rsid w:val="6B89CA76"/>
    <w:rsid w:val="6D5FC8F6"/>
    <w:rsid w:val="6D63E349"/>
    <w:rsid w:val="6E5B2C7C"/>
    <w:rsid w:val="6F382FCC"/>
    <w:rsid w:val="6FE55723"/>
    <w:rsid w:val="717C0A26"/>
    <w:rsid w:val="73012CB3"/>
    <w:rsid w:val="73E47984"/>
    <w:rsid w:val="73ED87BA"/>
    <w:rsid w:val="744716F5"/>
    <w:rsid w:val="75B1EA52"/>
    <w:rsid w:val="75FC23C8"/>
    <w:rsid w:val="7612924F"/>
    <w:rsid w:val="785201C2"/>
    <w:rsid w:val="790840FA"/>
    <w:rsid w:val="7A142735"/>
    <w:rsid w:val="7A258093"/>
    <w:rsid w:val="7B685281"/>
    <w:rsid w:val="7C801D2F"/>
    <w:rsid w:val="7C85CAEC"/>
    <w:rsid w:val="7CCF1622"/>
    <w:rsid w:val="7D19FABB"/>
    <w:rsid w:val="7DB6EF82"/>
    <w:rsid w:val="7F5086F7"/>
    <w:rsid w:val="7F5B8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5F88"/>
  <w15:chartTrackingRefBased/>
  <w15:docId w15:val="{C23B1D27-2131-4B45-89D0-1A4C16E5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D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D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D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D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D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D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D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D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D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D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D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D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D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D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D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D72"/>
    <w:rPr>
      <w:rFonts w:eastAsiaTheme="majorEastAsia" w:cstheme="majorBidi"/>
      <w:color w:val="272727" w:themeColor="text1" w:themeTint="D8"/>
    </w:rPr>
  </w:style>
  <w:style w:type="paragraph" w:styleId="Title">
    <w:name w:val="Title"/>
    <w:basedOn w:val="Normal"/>
    <w:next w:val="Normal"/>
    <w:link w:val="TitleChar"/>
    <w:uiPriority w:val="10"/>
    <w:qFormat/>
    <w:rsid w:val="003C4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D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D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D72"/>
    <w:pPr>
      <w:spacing w:before="160"/>
      <w:jc w:val="center"/>
    </w:pPr>
    <w:rPr>
      <w:i/>
      <w:iCs/>
      <w:color w:val="404040" w:themeColor="text1" w:themeTint="BF"/>
    </w:rPr>
  </w:style>
  <w:style w:type="character" w:customStyle="1" w:styleId="QuoteChar">
    <w:name w:val="Quote Char"/>
    <w:basedOn w:val="DefaultParagraphFont"/>
    <w:link w:val="Quote"/>
    <w:uiPriority w:val="29"/>
    <w:rsid w:val="003C4D72"/>
    <w:rPr>
      <w:i/>
      <w:iCs/>
      <w:color w:val="404040" w:themeColor="text1" w:themeTint="BF"/>
    </w:rPr>
  </w:style>
  <w:style w:type="paragraph" w:styleId="ListParagraph">
    <w:name w:val="List Paragraph"/>
    <w:basedOn w:val="Normal"/>
    <w:uiPriority w:val="34"/>
    <w:qFormat/>
    <w:rsid w:val="003C4D72"/>
    <w:pPr>
      <w:ind w:left="720"/>
      <w:contextualSpacing/>
    </w:pPr>
  </w:style>
  <w:style w:type="character" w:styleId="IntenseEmphasis">
    <w:name w:val="Intense Emphasis"/>
    <w:basedOn w:val="DefaultParagraphFont"/>
    <w:uiPriority w:val="21"/>
    <w:qFormat/>
    <w:rsid w:val="003C4D72"/>
    <w:rPr>
      <w:i/>
      <w:iCs/>
      <w:color w:val="0F4761" w:themeColor="accent1" w:themeShade="BF"/>
    </w:rPr>
  </w:style>
  <w:style w:type="paragraph" w:styleId="IntenseQuote">
    <w:name w:val="Intense Quote"/>
    <w:basedOn w:val="Normal"/>
    <w:next w:val="Normal"/>
    <w:link w:val="IntenseQuoteChar"/>
    <w:uiPriority w:val="30"/>
    <w:qFormat/>
    <w:rsid w:val="003C4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D72"/>
    <w:rPr>
      <w:i/>
      <w:iCs/>
      <w:color w:val="0F4761" w:themeColor="accent1" w:themeShade="BF"/>
    </w:rPr>
  </w:style>
  <w:style w:type="character" w:styleId="IntenseReference">
    <w:name w:val="Intense Reference"/>
    <w:basedOn w:val="DefaultParagraphFont"/>
    <w:uiPriority w:val="32"/>
    <w:qFormat/>
    <w:rsid w:val="003C4D72"/>
    <w:rPr>
      <w:b/>
      <w:bCs/>
      <w:smallCaps/>
      <w:color w:val="0F4761" w:themeColor="accent1" w:themeShade="BF"/>
      <w:spacing w:val="5"/>
    </w:rPr>
  </w:style>
  <w:style w:type="character" w:styleId="CommentReference">
    <w:name w:val="annotation reference"/>
    <w:basedOn w:val="DefaultParagraphFont"/>
    <w:uiPriority w:val="99"/>
    <w:semiHidden/>
    <w:unhideWhenUsed/>
    <w:rsid w:val="003C4D72"/>
    <w:rPr>
      <w:sz w:val="16"/>
      <w:szCs w:val="16"/>
    </w:rPr>
  </w:style>
  <w:style w:type="paragraph" w:styleId="CommentText">
    <w:name w:val="annotation text"/>
    <w:basedOn w:val="Normal"/>
    <w:link w:val="CommentTextChar"/>
    <w:uiPriority w:val="99"/>
    <w:unhideWhenUsed/>
    <w:rsid w:val="003C4D72"/>
    <w:pPr>
      <w:spacing w:line="240" w:lineRule="auto"/>
    </w:pPr>
    <w:rPr>
      <w:sz w:val="20"/>
      <w:szCs w:val="20"/>
    </w:rPr>
  </w:style>
  <w:style w:type="character" w:customStyle="1" w:styleId="CommentTextChar">
    <w:name w:val="Comment Text Char"/>
    <w:basedOn w:val="DefaultParagraphFont"/>
    <w:link w:val="CommentText"/>
    <w:uiPriority w:val="99"/>
    <w:rsid w:val="003C4D72"/>
    <w:rPr>
      <w:sz w:val="20"/>
      <w:szCs w:val="20"/>
    </w:rPr>
  </w:style>
  <w:style w:type="paragraph" w:styleId="CommentSubject">
    <w:name w:val="annotation subject"/>
    <w:basedOn w:val="CommentText"/>
    <w:next w:val="CommentText"/>
    <w:link w:val="CommentSubjectChar"/>
    <w:uiPriority w:val="99"/>
    <w:semiHidden/>
    <w:unhideWhenUsed/>
    <w:rsid w:val="003C4D72"/>
    <w:rPr>
      <w:b/>
      <w:bCs/>
    </w:rPr>
  </w:style>
  <w:style w:type="character" w:customStyle="1" w:styleId="CommentSubjectChar">
    <w:name w:val="Comment Subject Char"/>
    <w:basedOn w:val="CommentTextChar"/>
    <w:link w:val="CommentSubject"/>
    <w:uiPriority w:val="99"/>
    <w:semiHidden/>
    <w:rsid w:val="003C4D72"/>
    <w:rPr>
      <w:b/>
      <w:bCs/>
      <w:sz w:val="20"/>
      <w:szCs w:val="20"/>
    </w:rPr>
  </w:style>
  <w:style w:type="paragraph" w:styleId="Revision">
    <w:name w:val="Revision"/>
    <w:hidden/>
    <w:uiPriority w:val="99"/>
    <w:semiHidden/>
    <w:rsid w:val="003C4D72"/>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86970">
      <w:bodyDiv w:val="1"/>
      <w:marLeft w:val="0"/>
      <w:marRight w:val="0"/>
      <w:marTop w:val="0"/>
      <w:marBottom w:val="0"/>
      <w:divBdr>
        <w:top w:val="none" w:sz="0" w:space="0" w:color="auto"/>
        <w:left w:val="none" w:sz="0" w:space="0" w:color="auto"/>
        <w:bottom w:val="none" w:sz="0" w:space="0" w:color="auto"/>
        <w:right w:val="none" w:sz="0" w:space="0" w:color="auto"/>
      </w:divBdr>
    </w:div>
    <w:div w:id="511185079">
      <w:bodyDiv w:val="1"/>
      <w:marLeft w:val="0"/>
      <w:marRight w:val="0"/>
      <w:marTop w:val="0"/>
      <w:marBottom w:val="0"/>
      <w:divBdr>
        <w:top w:val="none" w:sz="0" w:space="0" w:color="auto"/>
        <w:left w:val="none" w:sz="0" w:space="0" w:color="auto"/>
        <w:bottom w:val="none" w:sz="0" w:space="0" w:color="auto"/>
        <w:right w:val="none" w:sz="0" w:space="0" w:color="auto"/>
      </w:divBdr>
    </w:div>
    <w:div w:id="1843935882">
      <w:bodyDiv w:val="1"/>
      <w:marLeft w:val="0"/>
      <w:marRight w:val="0"/>
      <w:marTop w:val="0"/>
      <w:marBottom w:val="0"/>
      <w:divBdr>
        <w:top w:val="none" w:sz="0" w:space="0" w:color="auto"/>
        <w:left w:val="none" w:sz="0" w:space="0" w:color="auto"/>
        <w:bottom w:val="none" w:sz="0" w:space="0" w:color="auto"/>
        <w:right w:val="none" w:sz="0" w:space="0" w:color="auto"/>
      </w:divBdr>
    </w:div>
    <w:div w:id="18886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Thermo Fisher Scientific, Inc.</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Flanagan, Anne-Marie</dc:creator>
  <cp:keywords/>
  <dc:description/>
  <cp:lastModifiedBy>Leigh Anne MCMAHON (LAM)</cp:lastModifiedBy>
  <cp:revision>8</cp:revision>
  <dcterms:created xsi:type="dcterms:W3CDTF">2024-09-08T15:39:00Z</dcterms:created>
  <dcterms:modified xsi:type="dcterms:W3CDTF">2024-09-08T17:19:00Z</dcterms:modified>
</cp:coreProperties>
</file>